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50C" w:rsidRPr="006A1CD1" w:rsidRDefault="00D2750C" w:rsidP="00D2750C">
      <w:pPr>
        <w:spacing w:after="0" w:line="276" w:lineRule="auto"/>
        <w:rPr>
          <w:rFonts w:ascii="Trebuchet MS" w:hAnsi="Trebuchet MS"/>
        </w:rPr>
      </w:pPr>
    </w:p>
    <w:tbl>
      <w:tblPr>
        <w:tblW w:w="48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1"/>
        <w:gridCol w:w="6320"/>
      </w:tblGrid>
      <w:tr w:rsidR="00831DF1" w:rsidRPr="006A1CD1" w:rsidTr="00CE1BF0">
        <w:tc>
          <w:tcPr>
            <w:tcW w:w="1462" w:type="pct"/>
            <w:vAlign w:val="center"/>
          </w:tcPr>
          <w:p w:rsidR="00831DF1" w:rsidRPr="006A1CD1" w:rsidRDefault="00831DF1" w:rsidP="00CE1BF0">
            <w:pPr>
              <w:spacing w:after="0" w:line="276" w:lineRule="auto"/>
              <w:rPr>
                <w:rFonts w:ascii="Trebuchet MS" w:hAnsi="Trebuchet MS"/>
              </w:rPr>
            </w:pPr>
            <w:r w:rsidRPr="006A1CD1">
              <w:rPr>
                <w:rFonts w:ascii="Trebuchet MS" w:hAnsi="Trebuchet MS"/>
              </w:rPr>
              <w:t>Denumirea măsurii</w:t>
            </w:r>
          </w:p>
        </w:tc>
        <w:tc>
          <w:tcPr>
            <w:tcW w:w="3538" w:type="pct"/>
            <w:vAlign w:val="center"/>
          </w:tcPr>
          <w:p w:rsidR="00831DF1" w:rsidRPr="006A1CD1" w:rsidRDefault="00831DF1" w:rsidP="00CE1BF0">
            <w:pPr>
              <w:pStyle w:val="Default"/>
              <w:spacing w:line="276" w:lineRule="auto"/>
              <w:jc w:val="both"/>
              <w:rPr>
                <w:rFonts w:ascii="Trebuchet MS" w:hAnsi="Trebuchet MS"/>
                <w:b/>
                <w:color w:val="auto"/>
                <w:sz w:val="22"/>
                <w:szCs w:val="22"/>
                <w:lang w:val="ro-RO"/>
              </w:rPr>
            </w:pPr>
            <w:r w:rsidRPr="006A1CD1">
              <w:rPr>
                <w:rFonts w:ascii="Trebuchet MS" w:hAnsi="Trebuchet MS"/>
                <w:b/>
                <w:sz w:val="22"/>
                <w:szCs w:val="22"/>
                <w:lang w:val="ro-RO"/>
              </w:rPr>
              <w:t>Dezvoltarea serviciilor destinate populaţiei şi îmbunătăţirea condiţiilor de trai</w:t>
            </w:r>
          </w:p>
        </w:tc>
      </w:tr>
      <w:tr w:rsidR="00831DF1" w:rsidRPr="006A1CD1" w:rsidTr="00CE1BF0">
        <w:tc>
          <w:tcPr>
            <w:tcW w:w="1462" w:type="pct"/>
            <w:vAlign w:val="center"/>
          </w:tcPr>
          <w:p w:rsidR="00831DF1" w:rsidRPr="006A1CD1" w:rsidRDefault="00831DF1" w:rsidP="00CE1BF0">
            <w:pPr>
              <w:spacing w:after="0" w:line="276" w:lineRule="auto"/>
              <w:rPr>
                <w:rFonts w:ascii="Trebuchet MS" w:hAnsi="Trebuchet MS"/>
              </w:rPr>
            </w:pPr>
            <w:r w:rsidRPr="006A1CD1">
              <w:rPr>
                <w:rFonts w:ascii="Trebuchet MS" w:hAnsi="Trebuchet MS"/>
              </w:rPr>
              <w:t>Codul măsurii</w:t>
            </w:r>
          </w:p>
        </w:tc>
        <w:tc>
          <w:tcPr>
            <w:tcW w:w="3538" w:type="pct"/>
            <w:vAlign w:val="center"/>
          </w:tcPr>
          <w:p w:rsidR="00831DF1" w:rsidRPr="006A1CD1" w:rsidRDefault="00831DF1" w:rsidP="00CE1BF0">
            <w:pPr>
              <w:widowControl w:val="0"/>
              <w:autoSpaceDE w:val="0"/>
              <w:autoSpaceDN w:val="0"/>
              <w:adjustRightInd w:val="0"/>
              <w:spacing w:after="0" w:line="276" w:lineRule="auto"/>
              <w:rPr>
                <w:rFonts w:ascii="Trebuchet MS" w:hAnsi="Trebuchet MS" w:cs="Trebuchet MS"/>
                <w:b/>
                <w:bCs/>
              </w:rPr>
            </w:pPr>
            <w:r w:rsidRPr="006A1CD1">
              <w:rPr>
                <w:rFonts w:ascii="Trebuchet MS" w:hAnsi="Trebuchet MS" w:cs="Trebuchet MS"/>
                <w:b/>
                <w:bCs/>
              </w:rPr>
              <w:t>M5 / 6B</w:t>
            </w:r>
          </w:p>
        </w:tc>
      </w:tr>
      <w:tr w:rsidR="00831DF1" w:rsidRPr="006A1CD1" w:rsidTr="00CE1BF0">
        <w:tc>
          <w:tcPr>
            <w:tcW w:w="1462" w:type="pct"/>
            <w:vAlign w:val="center"/>
          </w:tcPr>
          <w:p w:rsidR="00831DF1" w:rsidRPr="006A1CD1" w:rsidRDefault="00831DF1" w:rsidP="00CE1BF0">
            <w:pPr>
              <w:spacing w:after="0" w:line="276" w:lineRule="auto"/>
              <w:rPr>
                <w:rFonts w:ascii="Trebuchet MS" w:hAnsi="Trebuchet MS"/>
              </w:rPr>
            </w:pPr>
            <w:r w:rsidRPr="006A1CD1">
              <w:rPr>
                <w:rFonts w:ascii="Trebuchet MS" w:hAnsi="Trebuchet MS"/>
              </w:rPr>
              <w:t>Tipul măsurii</w:t>
            </w:r>
          </w:p>
        </w:tc>
        <w:tc>
          <w:tcPr>
            <w:tcW w:w="3538" w:type="pct"/>
            <w:vAlign w:val="center"/>
          </w:tcPr>
          <w:p w:rsidR="00831DF1" w:rsidRPr="006A1CD1" w:rsidRDefault="00831DF1" w:rsidP="00CE1BF0">
            <w:pPr>
              <w:widowControl w:val="0"/>
              <w:autoSpaceDE w:val="0"/>
              <w:autoSpaceDN w:val="0"/>
              <w:adjustRightInd w:val="0"/>
              <w:spacing w:after="0" w:line="276" w:lineRule="auto"/>
              <w:rPr>
                <w:rFonts w:ascii="Trebuchet MS" w:hAnsi="Trebuchet MS"/>
                <w:b/>
              </w:rPr>
            </w:pPr>
            <w:r w:rsidRPr="006A1CD1">
              <w:rPr>
                <w:rFonts w:ascii="Trebuchet MS" w:hAnsi="Trebuchet MS" w:cs="Trebuchet MS"/>
                <w:b/>
                <w:bCs/>
              </w:rPr>
              <w:t>X</w:t>
            </w:r>
            <w:r w:rsidRPr="006A1CD1">
              <w:rPr>
                <w:rFonts w:ascii="Trebuchet MS" w:hAnsi="Trebuchet MS" w:cs="Trebuchet MS"/>
                <w:bCs/>
              </w:rPr>
              <w:t xml:space="preserve"> </w:t>
            </w:r>
            <w:r w:rsidRPr="006A1CD1">
              <w:rPr>
                <w:rFonts w:ascii="Trebuchet MS" w:hAnsi="Trebuchet MS" w:cs="Trebuchet MS"/>
                <w:b/>
                <w:bCs/>
              </w:rPr>
              <w:t>Investiții</w:t>
            </w:r>
          </w:p>
          <w:p w:rsidR="00831DF1" w:rsidRPr="006A1CD1" w:rsidRDefault="00831DF1" w:rsidP="00CE1BF0">
            <w:pPr>
              <w:widowControl w:val="0"/>
              <w:autoSpaceDE w:val="0"/>
              <w:autoSpaceDN w:val="0"/>
              <w:adjustRightInd w:val="0"/>
              <w:spacing w:after="0" w:line="276" w:lineRule="auto"/>
              <w:rPr>
                <w:rFonts w:ascii="Trebuchet MS" w:hAnsi="Trebuchet MS"/>
              </w:rPr>
            </w:pPr>
            <w:r w:rsidRPr="006A1CD1">
              <w:rPr>
                <w:rFonts w:ascii="Trebuchet MS" w:hAnsi="Trebuchet MS" w:cs="Trebuchet MS"/>
                <w:b/>
                <w:bCs/>
              </w:rPr>
              <w:t xml:space="preserve">□ </w:t>
            </w:r>
            <w:r w:rsidRPr="006A1CD1">
              <w:rPr>
                <w:rFonts w:ascii="Trebuchet MS" w:hAnsi="Trebuchet MS" w:cs="Trebuchet MS"/>
                <w:bCs/>
              </w:rPr>
              <w:t>Servicii</w:t>
            </w:r>
          </w:p>
          <w:p w:rsidR="00831DF1" w:rsidRPr="006A1CD1" w:rsidRDefault="00831DF1" w:rsidP="00CE1BF0">
            <w:pPr>
              <w:widowControl w:val="0"/>
              <w:overflowPunct w:val="0"/>
              <w:autoSpaceDE w:val="0"/>
              <w:autoSpaceDN w:val="0"/>
              <w:adjustRightInd w:val="0"/>
              <w:spacing w:after="0" w:line="276" w:lineRule="auto"/>
              <w:rPr>
                <w:rFonts w:ascii="Trebuchet MS" w:hAnsi="Trebuchet MS"/>
              </w:rPr>
            </w:pPr>
            <w:r w:rsidRPr="006A1CD1">
              <w:rPr>
                <w:rFonts w:ascii="Trebuchet MS" w:hAnsi="Trebuchet MS" w:cs="Trebuchet MS"/>
                <w:b/>
                <w:bCs/>
              </w:rPr>
              <w:t xml:space="preserve">□ </w:t>
            </w:r>
            <w:r w:rsidRPr="006A1CD1">
              <w:rPr>
                <w:rFonts w:ascii="Trebuchet MS" w:hAnsi="Trebuchet MS" w:cs="Trebuchet MS"/>
                <w:bCs/>
              </w:rPr>
              <w:t>Sprijin forfetar</w:t>
            </w:r>
          </w:p>
        </w:tc>
      </w:tr>
      <w:tr w:rsidR="00831DF1" w:rsidRPr="006A1CD1" w:rsidTr="00CE1BF0">
        <w:tc>
          <w:tcPr>
            <w:tcW w:w="5000" w:type="pct"/>
            <w:gridSpan w:val="2"/>
            <w:vAlign w:val="center"/>
          </w:tcPr>
          <w:p w:rsidR="00831DF1" w:rsidRPr="006A1CD1" w:rsidRDefault="00831DF1" w:rsidP="00CE1BF0">
            <w:pPr>
              <w:widowControl w:val="0"/>
              <w:overflowPunct w:val="0"/>
              <w:autoSpaceDE w:val="0"/>
              <w:autoSpaceDN w:val="0"/>
              <w:adjustRightInd w:val="0"/>
              <w:spacing w:after="0" w:line="276" w:lineRule="auto"/>
              <w:ind w:right="20"/>
              <w:jc w:val="both"/>
              <w:rPr>
                <w:rFonts w:ascii="Trebuchet MS" w:hAnsi="Trebuchet MS"/>
                <w:b/>
              </w:rPr>
            </w:pPr>
            <w:r w:rsidRPr="006A1CD1">
              <w:rPr>
                <w:rFonts w:ascii="Trebuchet MS" w:hAnsi="Trebuchet MS"/>
                <w:b/>
              </w:rPr>
              <w:t xml:space="preserve">1.Descrierea generală a măsurii </w:t>
            </w:r>
            <w:r w:rsidRPr="006A1CD1">
              <w:rPr>
                <w:rFonts w:ascii="Trebuchet MS" w:hAnsi="Trebuchet MS" w:cs="Trebuchet MS"/>
                <w:b/>
                <w:bCs/>
              </w:rPr>
              <w:t xml:space="preserve">, inclusiv a logicii de intervenție a acesteia și a contribuției la prioritățile strategiei, la domeniile de intervenție, la obiectivele transversale și a complementarității cu alte măsuri din SDL </w:t>
            </w:r>
          </w:p>
        </w:tc>
      </w:tr>
      <w:tr w:rsidR="00831DF1" w:rsidRPr="006A1CD1" w:rsidTr="00CE1BF0">
        <w:tc>
          <w:tcPr>
            <w:tcW w:w="5000" w:type="pct"/>
            <w:gridSpan w:val="2"/>
            <w:vAlign w:val="center"/>
          </w:tcPr>
          <w:p w:rsidR="00831DF1" w:rsidRPr="006A1CD1" w:rsidRDefault="00831DF1" w:rsidP="00CE1BF0">
            <w:pPr>
              <w:spacing w:after="0" w:line="276" w:lineRule="auto"/>
              <w:rPr>
                <w:rFonts w:ascii="Trebuchet MS" w:hAnsi="Trebuchet MS"/>
                <w:b/>
              </w:rPr>
            </w:pPr>
            <w:r w:rsidRPr="006A1CD1">
              <w:rPr>
                <w:rFonts w:ascii="Trebuchet MS" w:hAnsi="Trebuchet MS"/>
              </w:rPr>
              <w:t>1.1 Justificare. Corelare cu analiza SWOT</w:t>
            </w:r>
          </w:p>
        </w:tc>
      </w:tr>
      <w:tr w:rsidR="00831DF1" w:rsidRPr="006A1CD1" w:rsidTr="00CE1BF0">
        <w:tc>
          <w:tcPr>
            <w:tcW w:w="5000" w:type="pct"/>
            <w:gridSpan w:val="2"/>
            <w:vAlign w:val="center"/>
          </w:tcPr>
          <w:p w:rsidR="00831DF1" w:rsidRPr="006A1CD1" w:rsidRDefault="00831DF1" w:rsidP="00CE1BF0">
            <w:pPr>
              <w:spacing w:after="0" w:line="276" w:lineRule="auto"/>
              <w:ind w:firstLine="318"/>
              <w:jc w:val="both"/>
              <w:rPr>
                <w:rFonts w:ascii="Trebuchet MS" w:hAnsi="Trebuchet MS"/>
              </w:rPr>
            </w:pPr>
            <w:r w:rsidRPr="006A1CD1">
              <w:rPr>
                <w:rFonts w:ascii="Trebuchet MS" w:hAnsi="Trebuchet MS"/>
              </w:rPr>
              <w:t>Măsura este menită să susţină îmbunătăţirea sau extinderea infrastructurii aferente serviciilor de bază destinate populației rurale. Deficienţele în ceea ce priveşte infrastructura rurală care asigură accesibilitatea populaţiei locale şi a turiştilor, după caz, la servicii de bază, inclusiv a celor de agrement, social, socio-medical și cultural, influenţează negativ viaţa comunitară. Dezvoltarea acestei infrastructuri reprezintă o condiţie de bază a creşterii calităţii vieţii, favorizând incluziunea socială şi limitând tendinţele de depopulare a zonei rurale.</w:t>
            </w:r>
          </w:p>
          <w:p w:rsidR="00831DF1" w:rsidRPr="006A1CD1" w:rsidRDefault="00831DF1" w:rsidP="00CE1BF0">
            <w:pPr>
              <w:spacing w:after="0" w:line="276" w:lineRule="auto"/>
              <w:ind w:firstLine="318"/>
              <w:jc w:val="both"/>
              <w:rPr>
                <w:rFonts w:ascii="Trebuchet MS" w:hAnsi="Trebuchet MS"/>
              </w:rPr>
            </w:pPr>
            <w:r w:rsidRPr="006A1CD1">
              <w:rPr>
                <w:rFonts w:ascii="Trebuchet MS" w:hAnsi="Trebuchet MS"/>
              </w:rPr>
              <w:t xml:space="preserve">Nevoia de dezvoltare a infrastructurii a fost aminitită ca fiind necesară cu ocazia fiecărei întâlniri de informare și consultare publică realizate cu participarea populației și factorilor interesați (vezi Anexa 6), fiind amintite în special investițiile în infrastructura la scară mai mică, care depășesc capacitatea financiară a autorităților publice pentru a fi rezolvate din resurse proprii. </w:t>
            </w:r>
          </w:p>
          <w:p w:rsidR="00831DF1" w:rsidRPr="006A1CD1" w:rsidRDefault="00831DF1" w:rsidP="00CE1BF0">
            <w:pPr>
              <w:spacing w:after="0" w:line="276" w:lineRule="auto"/>
              <w:ind w:firstLine="318"/>
              <w:jc w:val="both"/>
              <w:rPr>
                <w:rFonts w:ascii="Trebuchet MS" w:hAnsi="Trebuchet MS"/>
              </w:rPr>
            </w:pPr>
            <w:r w:rsidRPr="006A1CD1">
              <w:rPr>
                <w:rFonts w:ascii="Trebuchet MS" w:hAnsi="Trebuchet MS"/>
              </w:rPr>
              <w:t xml:space="preserve">Mai multe primării au reușit să acceseze cu succes proiecte de infrastructură la scară largă (reabilitare drumuri, introducere apă potabilă, amenajare spații verzi), investiții a căror mententanță intră acum în responsabilitatea primăriilor. Decalajele pricinuite de lipsa utilajelor sau timpul mare de așteptare și costurile ridicate pentru închirierea de utilaje sau contractarea de servicii externalizate este în detrimentul calității serviciilor acordate populației. În acest context, s-a constatat lipsa unor dotări cu utilaje și echipamente de întreținere a domeniului public, de deszăpezire, întreținere spații verzi și siguranța populației.  </w:t>
            </w:r>
          </w:p>
          <w:p w:rsidR="00831DF1" w:rsidRPr="006A1CD1" w:rsidRDefault="00831DF1" w:rsidP="00CE1BF0">
            <w:pPr>
              <w:spacing w:after="0" w:line="276" w:lineRule="auto"/>
              <w:ind w:firstLine="318"/>
              <w:jc w:val="both"/>
              <w:rPr>
                <w:rFonts w:ascii="Trebuchet MS" w:hAnsi="Trebuchet MS"/>
              </w:rPr>
            </w:pPr>
            <w:r w:rsidRPr="006A1CD1">
              <w:rPr>
                <w:rFonts w:ascii="Trebuchet MS" w:hAnsi="Trebuchet MS"/>
              </w:rPr>
              <w:t>Odată cu prioritizarea domeniilor turistim și servicii acordate populației ca fiind unul de bază în acest ciclu de programare s-</w:t>
            </w:r>
            <w:proofErr w:type="gramStart"/>
            <w:r w:rsidRPr="006A1CD1">
              <w:rPr>
                <w:rFonts w:ascii="Trebuchet MS" w:hAnsi="Trebuchet MS"/>
              </w:rPr>
              <w:t>a</w:t>
            </w:r>
            <w:proofErr w:type="gramEnd"/>
            <w:r w:rsidRPr="006A1CD1">
              <w:rPr>
                <w:rFonts w:ascii="Trebuchet MS" w:hAnsi="Trebuchet MS"/>
              </w:rPr>
              <w:t xml:space="preserve"> agreat tratarea situației clădirilor care din punct de vedere estetic nu sunt atractive sau adecvate prestării serviciilor către populație (clădiri ale primăriei, a dispensarelor, a școlilor și grădinițelor, căminelor culturale etc.). Aceste clădiri sunt fie degradate, fie ineficiente energetic, fie ne-funcţionale sau scoase din uz, de obicei aşezate în centrul comunelor, aceasta având un impact negativ asupra aspectului general al teritoriului. </w:t>
            </w:r>
          </w:p>
          <w:p w:rsidR="00831DF1" w:rsidRPr="006A1CD1" w:rsidRDefault="00831DF1" w:rsidP="00CE1BF0">
            <w:pPr>
              <w:spacing w:after="0" w:line="276" w:lineRule="auto"/>
              <w:ind w:firstLine="318"/>
              <w:jc w:val="both"/>
              <w:rPr>
                <w:rFonts w:ascii="Trebuchet MS" w:hAnsi="Trebuchet MS"/>
              </w:rPr>
            </w:pPr>
            <w:r w:rsidRPr="006A1CD1">
              <w:rPr>
                <w:rFonts w:ascii="Trebuchet MS" w:hAnsi="Trebuchet MS"/>
              </w:rPr>
              <w:t xml:space="preserve">În ceea ce privește spațiile publice, și acestea necesită renovare. Comuna Pișcolt, membră a GAL a reușit amenajarea unui spațiu verde în centru prin fonduri LEADER, impactul vizual, estetic și moral fiind considerabil. Pe acest model de bună practică, s-a decis înfrumusețarea generală a teritoriului, mai multe UAT-uri arătându-și interesul pentru </w:t>
            </w:r>
            <w:proofErr w:type="gramStart"/>
            <w:r w:rsidRPr="006A1CD1">
              <w:rPr>
                <w:rFonts w:ascii="Trebuchet MS" w:hAnsi="Trebuchet MS"/>
              </w:rPr>
              <w:t>a</w:t>
            </w:r>
            <w:proofErr w:type="gramEnd"/>
            <w:r w:rsidRPr="006A1CD1">
              <w:rPr>
                <w:rFonts w:ascii="Trebuchet MS" w:hAnsi="Trebuchet MS"/>
              </w:rPr>
              <w:t xml:space="preserve"> îmbunătăți aspectul spațiilor publice.</w:t>
            </w:r>
          </w:p>
          <w:p w:rsidR="00831DF1" w:rsidRPr="006A1CD1" w:rsidRDefault="00831DF1" w:rsidP="00CE1BF0">
            <w:pPr>
              <w:spacing w:after="0" w:line="276" w:lineRule="auto"/>
              <w:ind w:firstLine="318"/>
              <w:jc w:val="both"/>
              <w:rPr>
                <w:rFonts w:ascii="Trebuchet MS" w:hAnsi="Trebuchet MS"/>
                <w:i/>
              </w:rPr>
            </w:pPr>
            <w:r w:rsidRPr="006A1CD1">
              <w:rPr>
                <w:rFonts w:ascii="Trebuchet MS" w:hAnsi="Trebuchet MS"/>
              </w:rPr>
              <w:t xml:space="preserve">Implementarea unor proiecte de infrastructură în cadrul acestei măsuri va permite revitalizarea vieţii cotidiene, culturale, de sănătate şi educaţionale din GAL Sud-Vest Satu Mare. Aspectul general al localităţilor va fi îmbunătăţit, iar prin aceasta va creşte atractivitatea teritoriului ca întreg, cu beneficii asupra atragerii unui număr superior </w:t>
            </w:r>
            <w:r w:rsidRPr="006A1CD1">
              <w:rPr>
                <w:rFonts w:ascii="Trebuchet MS" w:hAnsi="Trebuchet MS"/>
              </w:rPr>
              <w:lastRenderedPageBreak/>
              <w:t>de turişti și potențiali rezidenți.</w:t>
            </w:r>
          </w:p>
        </w:tc>
      </w:tr>
      <w:tr w:rsidR="00831DF1" w:rsidRPr="006A1CD1" w:rsidTr="00CE1BF0">
        <w:tc>
          <w:tcPr>
            <w:tcW w:w="5000" w:type="pct"/>
            <w:gridSpan w:val="2"/>
            <w:shd w:val="clear" w:color="auto" w:fill="auto"/>
            <w:vAlign w:val="center"/>
          </w:tcPr>
          <w:p w:rsidR="00831DF1" w:rsidRPr="006A1CD1" w:rsidRDefault="00831DF1" w:rsidP="00CE1BF0">
            <w:pPr>
              <w:spacing w:after="0" w:line="276" w:lineRule="auto"/>
              <w:rPr>
                <w:rFonts w:ascii="Trebuchet MS" w:hAnsi="Trebuchet MS"/>
              </w:rPr>
            </w:pPr>
            <w:r w:rsidRPr="006A1CD1">
              <w:rPr>
                <w:rFonts w:ascii="Trebuchet MS" w:hAnsi="Trebuchet MS"/>
              </w:rPr>
              <w:lastRenderedPageBreak/>
              <w:t>1.2. Obiectivele de dezvoltare rurală (conform Reg</w:t>
            </w:r>
            <w:proofErr w:type="gramStart"/>
            <w:r w:rsidRPr="006A1CD1">
              <w:rPr>
                <w:rFonts w:ascii="Trebuchet MS" w:hAnsi="Trebuchet MS"/>
              </w:rPr>
              <w:t>.(</w:t>
            </w:r>
            <w:proofErr w:type="gramEnd"/>
            <w:r w:rsidRPr="006A1CD1">
              <w:rPr>
                <w:rFonts w:ascii="Trebuchet MS" w:hAnsi="Trebuchet MS"/>
              </w:rPr>
              <w:t>UE) 1305/2013, art.4).</w:t>
            </w:r>
          </w:p>
        </w:tc>
      </w:tr>
      <w:tr w:rsidR="00831DF1" w:rsidRPr="006A1CD1" w:rsidTr="00CE1BF0">
        <w:trPr>
          <w:trHeight w:val="349"/>
        </w:trPr>
        <w:tc>
          <w:tcPr>
            <w:tcW w:w="5000" w:type="pct"/>
            <w:gridSpan w:val="2"/>
            <w:shd w:val="clear" w:color="auto" w:fill="auto"/>
            <w:vAlign w:val="center"/>
          </w:tcPr>
          <w:p w:rsidR="00831DF1" w:rsidRPr="006A1CD1" w:rsidRDefault="00831DF1" w:rsidP="00CE1BF0">
            <w:pPr>
              <w:tabs>
                <w:tab w:val="left" w:pos="231"/>
              </w:tabs>
              <w:spacing w:after="0" w:line="276" w:lineRule="auto"/>
              <w:jc w:val="both"/>
              <w:rPr>
                <w:rFonts w:ascii="Trebuchet MS" w:hAnsi="Trebuchet MS"/>
              </w:rPr>
            </w:pPr>
            <w:r w:rsidRPr="006A1CD1">
              <w:rPr>
                <w:rFonts w:ascii="Trebuchet MS" w:hAnsi="Trebuchet MS"/>
              </w:rPr>
              <w:t>iii) Obținerea unei dezvoltări teritoriale echilibrate a economiilor și comunităților rurale, inclusiv crearea și menținerea de locuri de muncă</w:t>
            </w:r>
          </w:p>
        </w:tc>
      </w:tr>
      <w:tr w:rsidR="00831DF1" w:rsidRPr="006A1CD1" w:rsidTr="00CE1BF0">
        <w:trPr>
          <w:trHeight w:val="452"/>
        </w:trPr>
        <w:tc>
          <w:tcPr>
            <w:tcW w:w="5000" w:type="pct"/>
            <w:gridSpan w:val="2"/>
            <w:shd w:val="clear" w:color="auto" w:fill="auto"/>
            <w:vAlign w:val="center"/>
          </w:tcPr>
          <w:p w:rsidR="00831DF1" w:rsidRPr="006A1CD1" w:rsidRDefault="00831DF1" w:rsidP="00CE1BF0">
            <w:pPr>
              <w:pStyle w:val="Default"/>
              <w:spacing w:line="276" w:lineRule="auto"/>
              <w:rPr>
                <w:rFonts w:ascii="Trebuchet MS" w:hAnsi="Trebuchet MS"/>
                <w:sz w:val="22"/>
                <w:szCs w:val="22"/>
              </w:rPr>
            </w:pPr>
            <w:r w:rsidRPr="006A1CD1">
              <w:rPr>
                <w:rFonts w:ascii="Trebuchet MS" w:hAnsi="Trebuchet MS"/>
                <w:sz w:val="22"/>
                <w:szCs w:val="22"/>
              </w:rPr>
              <w:t>1.3.Obiectiv(e) specific(e) al(e) măsurii</w:t>
            </w:r>
          </w:p>
        </w:tc>
      </w:tr>
      <w:tr w:rsidR="00831DF1" w:rsidRPr="006A1CD1" w:rsidTr="00CE1BF0">
        <w:trPr>
          <w:trHeight w:val="710"/>
        </w:trPr>
        <w:tc>
          <w:tcPr>
            <w:tcW w:w="5000" w:type="pct"/>
            <w:gridSpan w:val="2"/>
            <w:shd w:val="clear" w:color="auto" w:fill="auto"/>
            <w:vAlign w:val="center"/>
          </w:tcPr>
          <w:p w:rsidR="00831DF1" w:rsidRPr="006A1CD1" w:rsidRDefault="00831DF1" w:rsidP="00CE1BF0">
            <w:pPr>
              <w:spacing w:after="0" w:line="276" w:lineRule="auto"/>
              <w:jc w:val="both"/>
              <w:rPr>
                <w:rFonts w:ascii="Trebuchet MS" w:hAnsi="Trebuchet MS"/>
              </w:rPr>
            </w:pPr>
            <w:r w:rsidRPr="006A1CD1">
              <w:rPr>
                <w:rFonts w:ascii="Trebuchet MS" w:hAnsi="Trebuchet MS"/>
              </w:rPr>
              <w:t>Obiectivul sprecific al măsurii este revitalizarea vieţii cotidiene, culturale, de sănătate şi educaţionale din GAL Sud-Vest Satu Mare și creșterea atractivității teritoriului ca întreg, cu beneficii asupra menținerii populației în teritoriu, atragerea de potențiali rezidenți și atragerea unui număr superior de turişti în cât mai multe UAT componente.</w:t>
            </w:r>
          </w:p>
        </w:tc>
      </w:tr>
      <w:tr w:rsidR="00831DF1" w:rsidRPr="006A1CD1" w:rsidTr="00CE1BF0">
        <w:trPr>
          <w:trHeight w:val="710"/>
        </w:trPr>
        <w:tc>
          <w:tcPr>
            <w:tcW w:w="5000" w:type="pct"/>
            <w:gridSpan w:val="2"/>
            <w:vAlign w:val="center"/>
          </w:tcPr>
          <w:p w:rsidR="00831DF1" w:rsidRPr="006A1CD1" w:rsidRDefault="00831DF1" w:rsidP="00CE1BF0">
            <w:pPr>
              <w:spacing w:after="0" w:line="276" w:lineRule="auto"/>
              <w:jc w:val="both"/>
              <w:rPr>
                <w:rFonts w:ascii="Trebuchet MS" w:hAnsi="Trebuchet MS"/>
              </w:rPr>
            </w:pPr>
            <w:r w:rsidRPr="006A1CD1">
              <w:rPr>
                <w:rFonts w:ascii="Trebuchet MS" w:hAnsi="Trebuchet MS"/>
              </w:rPr>
              <w:t>1.4.</w:t>
            </w:r>
            <w:r w:rsidRPr="006A1CD1">
              <w:rPr>
                <w:rFonts w:ascii="Trebuchet MS" w:hAnsi="Trebuchet MS" w:cs="Trebuchet MS"/>
              </w:rPr>
              <w:t xml:space="preserve"> </w:t>
            </w:r>
            <w:r w:rsidRPr="006A1CD1">
              <w:rPr>
                <w:rFonts w:ascii="Trebuchet MS" w:hAnsi="Trebuchet MS"/>
              </w:rPr>
              <w:t>Măsura contribuie la prioritatea/prioritățile prevăzute la art. 5, Reg. (UE) nr. 1305/2013: P6</w:t>
            </w:r>
          </w:p>
        </w:tc>
      </w:tr>
      <w:tr w:rsidR="00831DF1" w:rsidRPr="006A1CD1" w:rsidTr="00CE1BF0">
        <w:tc>
          <w:tcPr>
            <w:tcW w:w="5000" w:type="pct"/>
            <w:gridSpan w:val="2"/>
            <w:vAlign w:val="center"/>
          </w:tcPr>
          <w:p w:rsidR="00831DF1" w:rsidRPr="006A1CD1" w:rsidRDefault="00831DF1" w:rsidP="00CE1BF0">
            <w:pPr>
              <w:pStyle w:val="Default"/>
              <w:spacing w:line="276" w:lineRule="auto"/>
              <w:jc w:val="both"/>
              <w:rPr>
                <w:rFonts w:ascii="Trebuchet MS" w:hAnsi="Trebuchet MS"/>
                <w:bCs/>
                <w:sz w:val="22"/>
                <w:szCs w:val="22"/>
              </w:rPr>
            </w:pPr>
            <w:r w:rsidRPr="006A1CD1">
              <w:rPr>
                <w:rFonts w:ascii="Trebuchet MS" w:hAnsi="Trebuchet MS"/>
                <w:bCs/>
                <w:sz w:val="22"/>
                <w:szCs w:val="22"/>
              </w:rPr>
              <w:t>P6: Promovarea incluziunii sociale, a reducerii sărăciei și a dezvoltării economice în zonele rurale</w:t>
            </w:r>
          </w:p>
        </w:tc>
      </w:tr>
      <w:tr w:rsidR="00831DF1" w:rsidRPr="006A1CD1" w:rsidTr="00CE1BF0">
        <w:tc>
          <w:tcPr>
            <w:tcW w:w="5000" w:type="pct"/>
            <w:gridSpan w:val="2"/>
            <w:vAlign w:val="center"/>
          </w:tcPr>
          <w:p w:rsidR="00831DF1" w:rsidRPr="006A1CD1" w:rsidRDefault="00831DF1" w:rsidP="00CE1BF0">
            <w:pPr>
              <w:pStyle w:val="Default"/>
              <w:spacing w:line="276" w:lineRule="auto"/>
              <w:rPr>
                <w:rFonts w:ascii="Trebuchet MS" w:hAnsi="Trebuchet MS"/>
                <w:bCs/>
                <w:sz w:val="22"/>
                <w:szCs w:val="22"/>
              </w:rPr>
            </w:pPr>
            <w:proofErr w:type="gramStart"/>
            <w:r w:rsidRPr="006A1CD1">
              <w:rPr>
                <w:rFonts w:ascii="Trebuchet MS" w:hAnsi="Trebuchet MS"/>
                <w:sz w:val="22"/>
                <w:szCs w:val="22"/>
              </w:rPr>
              <w:t>1.5  Măsura</w:t>
            </w:r>
            <w:proofErr w:type="gramEnd"/>
            <w:r w:rsidRPr="006A1CD1">
              <w:rPr>
                <w:rFonts w:ascii="Trebuchet MS" w:hAnsi="Trebuchet MS"/>
                <w:sz w:val="22"/>
                <w:szCs w:val="22"/>
              </w:rPr>
              <w:t xml:space="preserve"> corespunde obiectivelor art. 20 din Reg. (UE) nr. 1305/2013</w:t>
            </w:r>
          </w:p>
        </w:tc>
      </w:tr>
      <w:tr w:rsidR="00831DF1" w:rsidRPr="006A1CD1" w:rsidTr="00CE1BF0">
        <w:trPr>
          <w:trHeight w:val="405"/>
        </w:trPr>
        <w:tc>
          <w:tcPr>
            <w:tcW w:w="5000" w:type="pct"/>
            <w:gridSpan w:val="2"/>
            <w:shd w:val="clear" w:color="auto" w:fill="auto"/>
            <w:vAlign w:val="center"/>
          </w:tcPr>
          <w:p w:rsidR="00831DF1" w:rsidRPr="006A1CD1" w:rsidRDefault="00831DF1" w:rsidP="00CE1BF0">
            <w:pPr>
              <w:spacing w:after="0" w:line="276" w:lineRule="auto"/>
              <w:rPr>
                <w:rFonts w:ascii="Trebuchet MS" w:hAnsi="Trebuchet MS"/>
                <w:color w:val="FF0000"/>
              </w:rPr>
            </w:pPr>
            <w:r w:rsidRPr="006A1CD1">
              <w:rPr>
                <w:rFonts w:ascii="Trebuchet MS" w:hAnsi="Trebuchet MS"/>
              </w:rPr>
              <w:t>Articolul 20 – Servicii de bază și reînnoirea satelor în zonele rurale</w:t>
            </w:r>
          </w:p>
        </w:tc>
      </w:tr>
      <w:tr w:rsidR="00831DF1" w:rsidRPr="006A1CD1" w:rsidTr="00CE1BF0">
        <w:trPr>
          <w:trHeight w:val="405"/>
        </w:trPr>
        <w:tc>
          <w:tcPr>
            <w:tcW w:w="5000" w:type="pct"/>
            <w:gridSpan w:val="2"/>
            <w:shd w:val="clear" w:color="auto" w:fill="auto"/>
            <w:vAlign w:val="center"/>
          </w:tcPr>
          <w:p w:rsidR="00831DF1" w:rsidRPr="006A1CD1" w:rsidRDefault="00831DF1" w:rsidP="00CE1BF0">
            <w:pPr>
              <w:spacing w:after="0" w:line="276" w:lineRule="auto"/>
              <w:rPr>
                <w:rFonts w:ascii="Trebuchet MS" w:hAnsi="Trebuchet MS"/>
              </w:rPr>
            </w:pPr>
            <w:r w:rsidRPr="006A1CD1">
              <w:rPr>
                <w:rFonts w:ascii="Trebuchet MS" w:hAnsi="Trebuchet MS"/>
              </w:rPr>
              <w:t>1.6. Măsura contribuie la Domeniul de intervenție 6B</w:t>
            </w:r>
          </w:p>
        </w:tc>
      </w:tr>
      <w:tr w:rsidR="00831DF1" w:rsidRPr="006A1CD1" w:rsidTr="00CE1BF0">
        <w:trPr>
          <w:trHeight w:val="545"/>
        </w:trPr>
        <w:tc>
          <w:tcPr>
            <w:tcW w:w="5000" w:type="pct"/>
            <w:gridSpan w:val="2"/>
            <w:vAlign w:val="center"/>
          </w:tcPr>
          <w:p w:rsidR="00831DF1" w:rsidRPr="006A1CD1" w:rsidRDefault="00831DF1" w:rsidP="00CE1BF0">
            <w:pPr>
              <w:spacing w:after="0" w:line="276" w:lineRule="auto"/>
              <w:jc w:val="both"/>
              <w:rPr>
                <w:rFonts w:ascii="Trebuchet MS" w:hAnsi="Trebuchet MS"/>
              </w:rPr>
            </w:pPr>
            <w:r w:rsidRPr="006A1CD1">
              <w:rPr>
                <w:rFonts w:ascii="Trebuchet MS" w:hAnsi="Trebuchet MS"/>
              </w:rPr>
              <w:t xml:space="preserve">6B) </w:t>
            </w:r>
            <w:r w:rsidRPr="006A1CD1">
              <w:rPr>
                <w:rFonts w:ascii="Trebuchet MS" w:hAnsi="Trebuchet MS"/>
                <w:caps/>
              </w:rPr>
              <w:t>î</w:t>
            </w:r>
            <w:r w:rsidRPr="006A1CD1">
              <w:rPr>
                <w:rFonts w:ascii="Trebuchet MS" w:hAnsi="Trebuchet MS"/>
              </w:rPr>
              <w:t>ncurajarea dezvoltării locale în zonele rurale</w:t>
            </w:r>
          </w:p>
        </w:tc>
      </w:tr>
      <w:tr w:rsidR="00831DF1" w:rsidRPr="006A1CD1" w:rsidTr="00CE1BF0">
        <w:trPr>
          <w:trHeight w:val="398"/>
        </w:trPr>
        <w:tc>
          <w:tcPr>
            <w:tcW w:w="5000" w:type="pct"/>
            <w:gridSpan w:val="2"/>
            <w:vAlign w:val="center"/>
          </w:tcPr>
          <w:p w:rsidR="00831DF1" w:rsidRPr="006A1CD1" w:rsidRDefault="00831DF1" w:rsidP="00CE1BF0">
            <w:pPr>
              <w:pStyle w:val="Default"/>
              <w:spacing w:line="276" w:lineRule="auto"/>
              <w:rPr>
                <w:rFonts w:ascii="Trebuchet MS" w:hAnsi="Trebuchet MS"/>
                <w:sz w:val="22"/>
                <w:szCs w:val="22"/>
              </w:rPr>
            </w:pPr>
            <w:r w:rsidRPr="006A1CD1">
              <w:rPr>
                <w:rFonts w:ascii="Trebuchet MS" w:hAnsi="Trebuchet MS"/>
                <w:sz w:val="22"/>
                <w:szCs w:val="22"/>
              </w:rPr>
              <w:t xml:space="preserve">1.7. </w:t>
            </w:r>
            <w:r w:rsidRPr="006A1CD1">
              <w:rPr>
                <w:rFonts w:ascii="Trebuchet MS" w:hAnsi="Trebuchet MS" w:cs="Trebuchet MS"/>
                <w:sz w:val="22"/>
                <w:szCs w:val="22"/>
              </w:rPr>
              <w:t xml:space="preserve">Măsura contribuie la </w:t>
            </w:r>
            <w:r w:rsidRPr="006A1CD1">
              <w:rPr>
                <w:rFonts w:ascii="Trebuchet MS" w:hAnsi="Trebuchet MS"/>
                <w:sz w:val="22"/>
                <w:szCs w:val="22"/>
              </w:rPr>
              <w:t>obiectivele transversale ale Reg.(UE) 1305/2013</w:t>
            </w:r>
          </w:p>
        </w:tc>
      </w:tr>
      <w:tr w:rsidR="00831DF1" w:rsidRPr="006A1CD1" w:rsidTr="00CE1BF0">
        <w:trPr>
          <w:trHeight w:val="310"/>
        </w:trPr>
        <w:tc>
          <w:tcPr>
            <w:tcW w:w="5000" w:type="pct"/>
            <w:gridSpan w:val="2"/>
            <w:shd w:val="clear" w:color="auto" w:fill="auto"/>
            <w:vAlign w:val="center"/>
          </w:tcPr>
          <w:p w:rsidR="00831DF1" w:rsidRPr="006A1CD1" w:rsidRDefault="00831DF1" w:rsidP="00CE1BF0">
            <w:pPr>
              <w:pStyle w:val="Listaszerbekezds"/>
              <w:numPr>
                <w:ilvl w:val="0"/>
                <w:numId w:val="1"/>
              </w:numPr>
              <w:tabs>
                <w:tab w:val="left" w:pos="267"/>
              </w:tabs>
              <w:spacing w:after="0" w:line="276" w:lineRule="auto"/>
              <w:ind w:left="34" w:firstLine="0"/>
              <w:jc w:val="both"/>
              <w:rPr>
                <w:rFonts w:ascii="Trebuchet MS" w:hAnsi="Trebuchet MS"/>
                <w:i/>
              </w:rPr>
            </w:pPr>
            <w:r w:rsidRPr="006A1CD1">
              <w:rPr>
                <w:rFonts w:ascii="Trebuchet MS" w:hAnsi="Trebuchet MS"/>
              </w:rPr>
              <w:t>Mediu și climă – prin eficientizare energetică, crearea de spații verzi</w:t>
            </w:r>
          </w:p>
          <w:p w:rsidR="00831DF1" w:rsidRPr="006A1CD1" w:rsidRDefault="00831DF1" w:rsidP="00CE1BF0">
            <w:pPr>
              <w:pStyle w:val="Listaszerbekezds"/>
              <w:numPr>
                <w:ilvl w:val="0"/>
                <w:numId w:val="1"/>
              </w:numPr>
              <w:tabs>
                <w:tab w:val="left" w:pos="267"/>
              </w:tabs>
              <w:spacing w:after="0" w:line="276" w:lineRule="auto"/>
              <w:ind w:left="34" w:firstLine="0"/>
              <w:jc w:val="both"/>
              <w:rPr>
                <w:rFonts w:ascii="Trebuchet MS" w:hAnsi="Trebuchet MS"/>
                <w:i/>
              </w:rPr>
            </w:pPr>
            <w:r w:rsidRPr="006A1CD1">
              <w:rPr>
                <w:rFonts w:ascii="Trebuchet MS" w:hAnsi="Trebuchet MS"/>
              </w:rPr>
              <w:t>Inovativ – creare de servicii noi, inexistente în UAT</w:t>
            </w:r>
          </w:p>
        </w:tc>
      </w:tr>
      <w:tr w:rsidR="00831DF1" w:rsidRPr="006A1CD1" w:rsidTr="00CE1BF0">
        <w:trPr>
          <w:trHeight w:val="378"/>
        </w:trPr>
        <w:tc>
          <w:tcPr>
            <w:tcW w:w="5000" w:type="pct"/>
            <w:gridSpan w:val="2"/>
            <w:vAlign w:val="center"/>
          </w:tcPr>
          <w:p w:rsidR="00831DF1" w:rsidRPr="006A1CD1" w:rsidRDefault="00831DF1" w:rsidP="00CE1BF0">
            <w:pPr>
              <w:spacing w:after="0" w:line="276" w:lineRule="auto"/>
              <w:jc w:val="both"/>
              <w:rPr>
                <w:rFonts w:ascii="Trebuchet MS" w:hAnsi="Trebuchet MS"/>
              </w:rPr>
            </w:pPr>
            <w:r w:rsidRPr="006A1CD1">
              <w:rPr>
                <w:rFonts w:ascii="Trebuchet MS" w:hAnsi="Trebuchet MS"/>
              </w:rPr>
              <w:t>1.8. Complementaritatea cu alte măsuri din SDL</w:t>
            </w:r>
          </w:p>
        </w:tc>
      </w:tr>
      <w:tr w:rsidR="00831DF1" w:rsidRPr="006A1CD1" w:rsidTr="00CE1BF0">
        <w:tc>
          <w:tcPr>
            <w:tcW w:w="5000" w:type="pct"/>
            <w:gridSpan w:val="2"/>
            <w:vAlign w:val="center"/>
          </w:tcPr>
          <w:p w:rsidR="00831DF1" w:rsidRPr="006A1CD1" w:rsidRDefault="00831DF1" w:rsidP="00CE1BF0">
            <w:pPr>
              <w:spacing w:after="0" w:line="276" w:lineRule="auto"/>
              <w:rPr>
                <w:rFonts w:ascii="Trebuchet MS" w:hAnsi="Trebuchet MS"/>
              </w:rPr>
            </w:pPr>
            <w:r w:rsidRPr="006A1CD1">
              <w:rPr>
                <w:rFonts w:ascii="Trebuchet MS" w:hAnsi="Trebuchet MS"/>
                <w:b/>
              </w:rPr>
              <w:t>M7/6B</w:t>
            </w:r>
            <w:r w:rsidRPr="006A1CD1">
              <w:rPr>
                <w:rFonts w:ascii="Trebuchet MS" w:hAnsi="Trebuchet MS"/>
              </w:rPr>
              <w:t xml:space="preserve"> Înfiinţarea de centre multifuncţionale socio-medicale</w:t>
            </w:r>
          </w:p>
        </w:tc>
      </w:tr>
      <w:tr w:rsidR="00831DF1" w:rsidRPr="006A1CD1" w:rsidTr="00CE1BF0">
        <w:tc>
          <w:tcPr>
            <w:tcW w:w="5000" w:type="pct"/>
            <w:gridSpan w:val="2"/>
            <w:vAlign w:val="center"/>
          </w:tcPr>
          <w:p w:rsidR="00831DF1" w:rsidRPr="006A1CD1" w:rsidRDefault="00831DF1" w:rsidP="00CE1BF0">
            <w:pPr>
              <w:spacing w:after="0" w:line="276" w:lineRule="auto"/>
              <w:rPr>
                <w:rFonts w:ascii="Trebuchet MS" w:hAnsi="Trebuchet MS"/>
                <w:b/>
              </w:rPr>
            </w:pPr>
            <w:r w:rsidRPr="006A1CD1">
              <w:rPr>
                <w:rFonts w:ascii="Trebuchet MS" w:hAnsi="Trebuchet MS"/>
              </w:rPr>
              <w:t>1.9  Sinergia cu alte măsuri din SDL</w:t>
            </w:r>
          </w:p>
        </w:tc>
      </w:tr>
      <w:tr w:rsidR="00831DF1" w:rsidRPr="006A1CD1" w:rsidTr="00CE1BF0">
        <w:tc>
          <w:tcPr>
            <w:tcW w:w="5000" w:type="pct"/>
            <w:gridSpan w:val="2"/>
            <w:vAlign w:val="center"/>
          </w:tcPr>
          <w:p w:rsidR="00831DF1" w:rsidRPr="006A1CD1" w:rsidRDefault="00831DF1" w:rsidP="00CE1BF0">
            <w:pPr>
              <w:spacing w:after="0" w:line="276" w:lineRule="auto"/>
              <w:rPr>
                <w:rFonts w:ascii="Trebuchet MS" w:hAnsi="Trebuchet MS"/>
                <w:b/>
              </w:rPr>
            </w:pPr>
            <w:r w:rsidRPr="006A1CD1">
              <w:rPr>
                <w:rFonts w:ascii="Trebuchet MS" w:hAnsi="Trebuchet MS"/>
                <w:b/>
              </w:rPr>
              <w:t>M3/6A</w:t>
            </w:r>
            <w:r w:rsidRPr="006A1CD1">
              <w:rPr>
                <w:rFonts w:ascii="Trebuchet MS" w:hAnsi="Trebuchet MS"/>
              </w:rPr>
              <w:t xml:space="preserve"> Înfiinţarea de activităţi non-agricole în teritoriu</w:t>
            </w:r>
          </w:p>
          <w:p w:rsidR="00831DF1" w:rsidRPr="006A1CD1" w:rsidRDefault="00831DF1" w:rsidP="00CE1BF0">
            <w:pPr>
              <w:spacing w:after="0" w:line="276" w:lineRule="auto"/>
              <w:rPr>
                <w:rFonts w:ascii="Trebuchet MS" w:hAnsi="Trebuchet MS"/>
              </w:rPr>
            </w:pPr>
            <w:r w:rsidRPr="006A1CD1">
              <w:rPr>
                <w:rFonts w:ascii="Trebuchet MS" w:hAnsi="Trebuchet MS"/>
                <w:b/>
              </w:rPr>
              <w:t>M4/6A</w:t>
            </w:r>
            <w:r w:rsidRPr="006A1CD1">
              <w:rPr>
                <w:rFonts w:ascii="Trebuchet MS" w:hAnsi="Trebuchet MS"/>
              </w:rPr>
              <w:t xml:space="preserve"> Investiţii în crearea şi dezvoltarea de activităţi non-agricole</w:t>
            </w:r>
          </w:p>
          <w:p w:rsidR="00831DF1" w:rsidRPr="006A1CD1" w:rsidRDefault="00831DF1" w:rsidP="00CE1BF0">
            <w:pPr>
              <w:spacing w:after="0" w:line="276" w:lineRule="auto"/>
              <w:rPr>
                <w:rFonts w:ascii="Trebuchet MS" w:hAnsi="Trebuchet MS"/>
              </w:rPr>
            </w:pPr>
            <w:r w:rsidRPr="006A1CD1">
              <w:rPr>
                <w:rFonts w:ascii="Trebuchet MS" w:hAnsi="Trebuchet MS"/>
                <w:b/>
              </w:rPr>
              <w:t>M6/6B</w:t>
            </w:r>
            <w:r w:rsidRPr="006A1CD1">
              <w:rPr>
                <w:rFonts w:ascii="Trebuchet MS" w:hAnsi="Trebuchet MS"/>
              </w:rPr>
              <w:t xml:space="preserve"> Ocrotirea moştenirii rurale</w:t>
            </w:r>
          </w:p>
          <w:p w:rsidR="00831DF1" w:rsidRPr="006A1CD1" w:rsidRDefault="00831DF1" w:rsidP="00CE1BF0">
            <w:pPr>
              <w:spacing w:after="0" w:line="276" w:lineRule="auto"/>
              <w:rPr>
                <w:rFonts w:ascii="Trebuchet MS" w:hAnsi="Trebuchet MS"/>
              </w:rPr>
            </w:pPr>
            <w:r w:rsidRPr="006A1CD1">
              <w:rPr>
                <w:rFonts w:ascii="Trebuchet MS" w:hAnsi="Trebuchet MS"/>
                <w:b/>
              </w:rPr>
              <w:t>M7/6B</w:t>
            </w:r>
            <w:r w:rsidRPr="006A1CD1">
              <w:rPr>
                <w:rFonts w:ascii="Trebuchet MS" w:hAnsi="Trebuchet MS"/>
              </w:rPr>
              <w:t xml:space="preserve"> Înfiinţarea de centre multifuncţionale sociale</w:t>
            </w:r>
          </w:p>
        </w:tc>
      </w:tr>
      <w:tr w:rsidR="00831DF1" w:rsidRPr="006A1CD1" w:rsidTr="00CE1BF0">
        <w:trPr>
          <w:trHeight w:val="548"/>
        </w:trPr>
        <w:tc>
          <w:tcPr>
            <w:tcW w:w="5000" w:type="pct"/>
            <w:gridSpan w:val="2"/>
            <w:shd w:val="clear" w:color="auto" w:fill="auto"/>
            <w:vAlign w:val="center"/>
          </w:tcPr>
          <w:p w:rsidR="00831DF1" w:rsidRPr="006A1CD1" w:rsidRDefault="00831DF1" w:rsidP="00CE1BF0">
            <w:pPr>
              <w:pStyle w:val="Listaszerbekezds"/>
              <w:spacing w:after="0" w:line="276" w:lineRule="auto"/>
              <w:ind w:left="0"/>
              <w:rPr>
                <w:rFonts w:ascii="Trebuchet MS" w:hAnsi="Trebuchet MS"/>
                <w:b/>
              </w:rPr>
            </w:pPr>
            <w:r w:rsidRPr="006A1CD1">
              <w:rPr>
                <w:rFonts w:ascii="Trebuchet MS" w:hAnsi="Trebuchet MS"/>
                <w:b/>
              </w:rPr>
              <w:t>2. Valoarea adăugată a măsurii</w:t>
            </w:r>
          </w:p>
        </w:tc>
      </w:tr>
      <w:tr w:rsidR="00831DF1" w:rsidRPr="006A1CD1" w:rsidTr="00CE1BF0">
        <w:tc>
          <w:tcPr>
            <w:tcW w:w="5000" w:type="pct"/>
            <w:gridSpan w:val="2"/>
            <w:shd w:val="clear" w:color="auto" w:fill="auto"/>
            <w:vAlign w:val="center"/>
          </w:tcPr>
          <w:p w:rsidR="00831DF1" w:rsidRPr="006A1CD1" w:rsidRDefault="00831DF1" w:rsidP="00CE1BF0">
            <w:pPr>
              <w:tabs>
                <w:tab w:val="left" w:pos="3225"/>
              </w:tabs>
              <w:spacing w:after="0" w:line="276" w:lineRule="auto"/>
              <w:jc w:val="both"/>
              <w:rPr>
                <w:rFonts w:ascii="Trebuchet MS" w:hAnsi="Trebuchet MS"/>
              </w:rPr>
            </w:pPr>
            <w:r w:rsidRPr="006A1CD1">
              <w:rPr>
                <w:rFonts w:ascii="Trebuchet MS" w:hAnsi="Trebuchet MS"/>
              </w:rPr>
              <w:t xml:space="preserve">Valoarea adăugată a măsurii rezidă în: </w:t>
            </w:r>
          </w:p>
          <w:p w:rsidR="00831DF1" w:rsidRPr="006A1CD1" w:rsidRDefault="00831DF1" w:rsidP="00CE1BF0">
            <w:pPr>
              <w:pStyle w:val="Listaszerbekezds"/>
              <w:tabs>
                <w:tab w:val="left" w:pos="3225"/>
              </w:tabs>
              <w:spacing w:after="0" w:line="276" w:lineRule="auto"/>
              <w:ind w:left="0"/>
              <w:jc w:val="both"/>
              <w:rPr>
                <w:rFonts w:ascii="Trebuchet MS" w:hAnsi="Trebuchet MS"/>
              </w:rPr>
            </w:pPr>
            <w:r w:rsidRPr="006A1CD1">
              <w:rPr>
                <w:rFonts w:ascii="Trebuchet MS" w:hAnsi="Trebuchet MS"/>
              </w:rPr>
              <w:t>- Teritoriul va fi mai atractiv în regiune pentru eventualele stabiliri de domiciliu</w:t>
            </w:r>
          </w:p>
          <w:p w:rsidR="00831DF1" w:rsidRPr="006A1CD1" w:rsidRDefault="00831DF1" w:rsidP="00CE1BF0">
            <w:pPr>
              <w:pStyle w:val="Listaszerbekezds"/>
              <w:tabs>
                <w:tab w:val="left" w:pos="3225"/>
              </w:tabs>
              <w:spacing w:after="0" w:line="276" w:lineRule="auto"/>
              <w:ind w:left="0"/>
              <w:jc w:val="both"/>
              <w:rPr>
                <w:rFonts w:ascii="Trebuchet MS" w:hAnsi="Trebuchet MS"/>
              </w:rPr>
            </w:pPr>
            <w:r w:rsidRPr="006A1CD1">
              <w:rPr>
                <w:rFonts w:ascii="Trebuchet MS" w:hAnsi="Trebuchet MS"/>
              </w:rPr>
              <w:t>- Dezvoltarea serviciilor publice va crea condiții de trai/servicii similare cu cele oferite de zonele urbane din apropiere (Carei, Satu Mare)</w:t>
            </w:r>
          </w:p>
          <w:p w:rsidR="00831DF1" w:rsidRPr="006A1CD1" w:rsidRDefault="00831DF1" w:rsidP="00CE1BF0">
            <w:pPr>
              <w:pStyle w:val="Listaszerbekezds"/>
              <w:tabs>
                <w:tab w:val="left" w:pos="3225"/>
              </w:tabs>
              <w:spacing w:after="0" w:line="276" w:lineRule="auto"/>
              <w:ind w:left="0"/>
              <w:jc w:val="both"/>
              <w:rPr>
                <w:rFonts w:ascii="Trebuchet MS" w:hAnsi="Trebuchet MS"/>
              </w:rPr>
            </w:pPr>
            <w:r w:rsidRPr="006A1CD1">
              <w:rPr>
                <w:rFonts w:ascii="Trebuchet MS" w:hAnsi="Trebuchet MS"/>
              </w:rPr>
              <w:t xml:space="preserve">- Scăderea presiunii financiare asupra bugetelor locale odată cu dotarea serviciilor publice cu utilaje și echipamente corespunzătoare </w:t>
            </w:r>
          </w:p>
          <w:p w:rsidR="00831DF1" w:rsidRPr="006A1CD1" w:rsidRDefault="00831DF1" w:rsidP="00CE1BF0">
            <w:pPr>
              <w:pStyle w:val="Listaszerbekezds"/>
              <w:tabs>
                <w:tab w:val="left" w:pos="3225"/>
              </w:tabs>
              <w:spacing w:after="0" w:line="276" w:lineRule="auto"/>
              <w:ind w:left="0"/>
              <w:jc w:val="both"/>
              <w:rPr>
                <w:rFonts w:ascii="Trebuchet MS" w:hAnsi="Trebuchet MS"/>
              </w:rPr>
            </w:pPr>
            <w:r w:rsidRPr="006A1CD1">
              <w:rPr>
                <w:rFonts w:ascii="Trebuchet MS" w:hAnsi="Trebuchet MS"/>
              </w:rPr>
              <w:t xml:space="preserve">- Măsura va contribui indirect la creșterea atractivității teritoriului din punct de vedere turistic, oferind turiștilor servicii mai diverse și la calitate superioară </w:t>
            </w:r>
          </w:p>
          <w:p w:rsidR="00831DF1" w:rsidRPr="006A1CD1" w:rsidRDefault="00831DF1" w:rsidP="00CE1BF0">
            <w:pPr>
              <w:spacing w:after="0" w:line="276" w:lineRule="auto"/>
              <w:rPr>
                <w:rFonts w:ascii="Trebuchet MS" w:hAnsi="Trebuchet MS"/>
              </w:rPr>
            </w:pPr>
            <w:r w:rsidRPr="006A1CD1">
              <w:rPr>
                <w:rFonts w:ascii="Trebuchet MS" w:hAnsi="Trebuchet MS"/>
              </w:rPr>
              <w:t xml:space="preserve">- Măsura va avea un efect pozitiv asupra mediului economic prin servicii de mentenanță mai moderne în domeniul infrastructurii rutiere (de ex. deszăpezire) </w:t>
            </w:r>
          </w:p>
          <w:p w:rsidR="00831DF1" w:rsidRPr="006A1CD1" w:rsidRDefault="00831DF1" w:rsidP="00CE1BF0">
            <w:pPr>
              <w:spacing w:after="0" w:line="276" w:lineRule="auto"/>
              <w:rPr>
                <w:rFonts w:ascii="Trebuchet MS" w:hAnsi="Trebuchet MS"/>
              </w:rPr>
            </w:pPr>
            <w:r w:rsidRPr="006A1CD1">
              <w:rPr>
                <w:rFonts w:ascii="Trebuchet MS" w:hAnsi="Trebuchet MS"/>
              </w:rPr>
              <w:t>- Păstrarea moştenirii tradiţionale prin promovarea patrimoniul cultural</w:t>
            </w:r>
          </w:p>
        </w:tc>
      </w:tr>
      <w:tr w:rsidR="00831DF1" w:rsidRPr="006A1CD1" w:rsidTr="00CE1BF0">
        <w:trPr>
          <w:trHeight w:val="485"/>
        </w:trPr>
        <w:tc>
          <w:tcPr>
            <w:tcW w:w="5000" w:type="pct"/>
            <w:gridSpan w:val="2"/>
            <w:vAlign w:val="center"/>
          </w:tcPr>
          <w:p w:rsidR="00831DF1" w:rsidRPr="006A1CD1" w:rsidRDefault="00831DF1" w:rsidP="00CE1BF0">
            <w:pPr>
              <w:pStyle w:val="Listaszerbekezds"/>
              <w:spacing w:after="0" w:line="276" w:lineRule="auto"/>
              <w:ind w:left="0"/>
              <w:rPr>
                <w:rFonts w:ascii="Trebuchet MS" w:hAnsi="Trebuchet MS"/>
                <w:b/>
              </w:rPr>
            </w:pPr>
            <w:r w:rsidRPr="006A1CD1">
              <w:rPr>
                <w:rFonts w:ascii="Trebuchet MS" w:hAnsi="Trebuchet MS"/>
                <w:b/>
              </w:rPr>
              <w:t>3. Trimiteri la alte acte legislative</w:t>
            </w:r>
          </w:p>
        </w:tc>
      </w:tr>
      <w:tr w:rsidR="00831DF1" w:rsidRPr="006A1CD1" w:rsidTr="00CE1BF0">
        <w:tc>
          <w:tcPr>
            <w:tcW w:w="5000" w:type="pct"/>
            <w:gridSpan w:val="2"/>
            <w:vAlign w:val="center"/>
          </w:tcPr>
          <w:p w:rsidR="00831DF1" w:rsidRPr="006A1CD1" w:rsidRDefault="00831DF1" w:rsidP="00CE1BF0">
            <w:pPr>
              <w:pStyle w:val="Listaszerbekezds"/>
              <w:tabs>
                <w:tab w:val="left" w:pos="270"/>
              </w:tabs>
              <w:spacing w:after="0" w:line="276" w:lineRule="auto"/>
              <w:ind w:left="0"/>
              <w:jc w:val="both"/>
              <w:rPr>
                <w:rFonts w:ascii="Trebuchet MS" w:hAnsi="Trebuchet MS"/>
              </w:rPr>
            </w:pPr>
            <w:r w:rsidRPr="006A1CD1">
              <w:rPr>
                <w:rFonts w:ascii="Trebuchet MS" w:hAnsi="Trebuchet MS"/>
              </w:rPr>
              <w:t xml:space="preserve">- Reg. (UE) nr. 807/2014, </w:t>
            </w:r>
            <w:proofErr w:type="gramStart"/>
            <w:r w:rsidRPr="006A1CD1">
              <w:rPr>
                <w:rFonts w:ascii="Trebuchet MS" w:hAnsi="Trebuchet MS"/>
              </w:rPr>
              <w:t>Reg .(</w:t>
            </w:r>
            <w:proofErr w:type="gramEnd"/>
            <w:r w:rsidRPr="006A1CD1">
              <w:rPr>
                <w:rFonts w:ascii="Trebuchet MS" w:hAnsi="Trebuchet MS"/>
              </w:rPr>
              <w:t xml:space="preserve">UE) nr. 808/2014, Reg. (UE) 1303/2013, Reg. (UE) 1305/2013, Reg. </w:t>
            </w:r>
            <w:r w:rsidRPr="006A1CD1">
              <w:rPr>
                <w:rFonts w:ascii="Trebuchet MS" w:hAnsi="Trebuchet MS"/>
                <w:bCs/>
              </w:rPr>
              <w:t xml:space="preserve">(UE) nr. 1307/2013, </w:t>
            </w:r>
            <w:r w:rsidRPr="006A1CD1">
              <w:rPr>
                <w:rFonts w:ascii="Trebuchet MS" w:hAnsi="Trebuchet MS"/>
              </w:rPr>
              <w:t xml:space="preserve">Reg. (UE) 1407/ 2013 </w:t>
            </w:r>
          </w:p>
          <w:p w:rsidR="00831DF1" w:rsidRPr="006A1CD1" w:rsidRDefault="00831DF1" w:rsidP="00CE1BF0">
            <w:pPr>
              <w:pStyle w:val="Listaszerbekezds"/>
              <w:widowControl w:val="0"/>
              <w:overflowPunct w:val="0"/>
              <w:autoSpaceDE w:val="0"/>
              <w:autoSpaceDN w:val="0"/>
              <w:adjustRightInd w:val="0"/>
              <w:spacing w:after="0" w:line="276" w:lineRule="auto"/>
              <w:ind w:left="0"/>
              <w:jc w:val="both"/>
              <w:rPr>
                <w:rFonts w:ascii="Trebuchet MS" w:hAnsi="Trebuchet MS" w:cs="Trebuchet MS"/>
                <w:noProof/>
              </w:rPr>
            </w:pPr>
            <w:r w:rsidRPr="006A1CD1">
              <w:rPr>
                <w:rFonts w:ascii="Trebuchet MS" w:hAnsi="Trebuchet MS" w:cs="Trebuchet MS"/>
                <w:noProof/>
              </w:rPr>
              <w:lastRenderedPageBreak/>
              <w:t xml:space="preserve">-Legea nr.215/2001 a administrației publice locale, republicată; </w:t>
            </w:r>
          </w:p>
          <w:p w:rsidR="00831DF1" w:rsidRPr="006A1CD1" w:rsidRDefault="00831DF1" w:rsidP="00CE1BF0">
            <w:pPr>
              <w:pStyle w:val="Listaszerbekezds"/>
              <w:widowControl w:val="0"/>
              <w:overflowPunct w:val="0"/>
              <w:autoSpaceDE w:val="0"/>
              <w:autoSpaceDN w:val="0"/>
              <w:adjustRightInd w:val="0"/>
              <w:spacing w:after="0" w:line="276" w:lineRule="auto"/>
              <w:ind w:left="0"/>
              <w:jc w:val="both"/>
              <w:rPr>
                <w:rFonts w:ascii="Trebuchet MS" w:hAnsi="Trebuchet MS" w:cs="Trebuchet MS"/>
                <w:noProof/>
              </w:rPr>
            </w:pPr>
            <w:r w:rsidRPr="006A1CD1">
              <w:rPr>
                <w:rFonts w:ascii="Trebuchet MS" w:hAnsi="Trebuchet MS" w:cs="Trebuchet MS"/>
                <w:noProof/>
              </w:rPr>
              <w:t>-HG nr. 28 din 9 ianuarie 2008 privind aprobarea conținutului</w:t>
            </w:r>
            <w:r w:rsidRPr="006A1CD1">
              <w:rPr>
                <w:rFonts w:ascii="Trebuchet MS" w:hAnsi="Trebuchet MS" w:cs="Trebuchet MS"/>
                <w:noProof/>
              </w:rPr>
              <w:noBreakHyphen/>
              <w:t>cadru al documentației tehnico</w:t>
            </w:r>
            <w:r w:rsidRPr="006A1CD1">
              <w:rPr>
                <w:rFonts w:ascii="Trebuchet MS" w:hAnsi="Trebuchet MS" w:cs="Trebuchet MS"/>
                <w:noProof/>
              </w:rPr>
              <w:noBreakHyphen/>
              <w:t xml:space="preserve">economice aferente investițiilor publice, </w:t>
            </w:r>
          </w:p>
          <w:p w:rsidR="00831DF1" w:rsidRPr="006A1CD1" w:rsidRDefault="00831DF1" w:rsidP="00CE1BF0">
            <w:pPr>
              <w:pStyle w:val="Listaszerbekezds"/>
              <w:widowControl w:val="0"/>
              <w:overflowPunct w:val="0"/>
              <w:autoSpaceDE w:val="0"/>
              <w:autoSpaceDN w:val="0"/>
              <w:adjustRightInd w:val="0"/>
              <w:spacing w:after="0" w:line="276" w:lineRule="auto"/>
              <w:ind w:left="0"/>
              <w:jc w:val="both"/>
              <w:rPr>
                <w:rFonts w:ascii="Trebuchet MS" w:hAnsi="Trebuchet MS" w:cs="Trebuchet MS"/>
                <w:noProof/>
              </w:rPr>
            </w:pPr>
            <w:r w:rsidRPr="006A1CD1">
              <w:rPr>
                <w:rFonts w:ascii="Trebuchet MS" w:hAnsi="Trebuchet MS" w:cs="Trebuchet MS"/>
                <w:noProof/>
              </w:rPr>
              <w:t>- HG nr. 28/2015 privind stabilirea cadrului general de implementare a măsurilor PNDR cofinanțate din FEADR și de la bugetul de stat.</w:t>
            </w:r>
          </w:p>
          <w:p w:rsidR="00831DF1" w:rsidRPr="006A1CD1" w:rsidRDefault="00831DF1" w:rsidP="00CE1BF0">
            <w:pPr>
              <w:pStyle w:val="Listaszerbekezds"/>
              <w:widowControl w:val="0"/>
              <w:overflowPunct w:val="0"/>
              <w:autoSpaceDE w:val="0"/>
              <w:autoSpaceDN w:val="0"/>
              <w:adjustRightInd w:val="0"/>
              <w:spacing w:after="0" w:line="276" w:lineRule="auto"/>
              <w:ind w:left="0"/>
              <w:jc w:val="both"/>
              <w:rPr>
                <w:rFonts w:ascii="Trebuchet MS" w:hAnsi="Trebuchet MS" w:cs="Trebuchet MS"/>
                <w:noProof/>
              </w:rPr>
            </w:pPr>
            <w:r w:rsidRPr="006A1CD1">
              <w:rPr>
                <w:rFonts w:ascii="Trebuchet MS" w:hAnsi="Trebuchet MS"/>
              </w:rPr>
              <w:t>- Legislaţia naţională cu incidenţă în domeniul dezvoltării serviciilor publice prevăzută în Ghidul Solicitantului pentru participarea la selecţia strategiilor de dezvoltare locală și PNDR</w:t>
            </w:r>
          </w:p>
        </w:tc>
      </w:tr>
      <w:tr w:rsidR="00831DF1" w:rsidRPr="006A1CD1" w:rsidTr="00CE1BF0">
        <w:trPr>
          <w:trHeight w:val="440"/>
        </w:trPr>
        <w:tc>
          <w:tcPr>
            <w:tcW w:w="5000" w:type="pct"/>
            <w:gridSpan w:val="2"/>
            <w:vAlign w:val="center"/>
          </w:tcPr>
          <w:p w:rsidR="00831DF1" w:rsidRPr="006A1CD1" w:rsidRDefault="00831DF1" w:rsidP="00CE1BF0">
            <w:pPr>
              <w:pStyle w:val="Listaszerbekezds"/>
              <w:spacing w:after="0" w:line="276" w:lineRule="auto"/>
              <w:ind w:left="0"/>
              <w:rPr>
                <w:rFonts w:ascii="Trebuchet MS" w:hAnsi="Trebuchet MS"/>
                <w:b/>
              </w:rPr>
            </w:pPr>
            <w:r w:rsidRPr="006A1CD1">
              <w:rPr>
                <w:rFonts w:ascii="Trebuchet MS" w:hAnsi="Trebuchet MS"/>
                <w:b/>
              </w:rPr>
              <w:lastRenderedPageBreak/>
              <w:t>4. Beneficiari direcţi/indirecţi (grup ţintă)</w:t>
            </w:r>
          </w:p>
        </w:tc>
      </w:tr>
      <w:tr w:rsidR="00831DF1" w:rsidRPr="006A1CD1" w:rsidTr="00CE1BF0">
        <w:trPr>
          <w:trHeight w:val="440"/>
        </w:trPr>
        <w:tc>
          <w:tcPr>
            <w:tcW w:w="5000" w:type="pct"/>
            <w:gridSpan w:val="2"/>
            <w:vAlign w:val="center"/>
          </w:tcPr>
          <w:p w:rsidR="00831DF1" w:rsidRPr="006A1CD1" w:rsidRDefault="00831DF1" w:rsidP="00CE1BF0">
            <w:pPr>
              <w:pStyle w:val="Listaszerbekezds"/>
              <w:spacing w:after="0" w:line="276" w:lineRule="auto"/>
              <w:ind w:left="0"/>
              <w:rPr>
                <w:rFonts w:ascii="Trebuchet MS" w:hAnsi="Trebuchet MS"/>
                <w:b/>
              </w:rPr>
            </w:pPr>
            <w:r w:rsidRPr="006A1CD1">
              <w:rPr>
                <w:rFonts w:ascii="Trebuchet MS" w:hAnsi="Trebuchet MS"/>
              </w:rPr>
              <w:t>4.1. Beneficiari direcţi</w:t>
            </w:r>
          </w:p>
        </w:tc>
      </w:tr>
      <w:tr w:rsidR="00831DF1" w:rsidRPr="006A1CD1" w:rsidTr="00CE1BF0">
        <w:tc>
          <w:tcPr>
            <w:tcW w:w="5000" w:type="pct"/>
            <w:gridSpan w:val="2"/>
            <w:vAlign w:val="center"/>
          </w:tcPr>
          <w:p w:rsidR="00831DF1" w:rsidRPr="006A1CD1" w:rsidRDefault="00831DF1" w:rsidP="00CE1BF0">
            <w:pPr>
              <w:pStyle w:val="Default"/>
              <w:spacing w:line="276" w:lineRule="auto"/>
              <w:jc w:val="both"/>
              <w:rPr>
                <w:rFonts w:ascii="Trebuchet MS" w:hAnsi="Trebuchet MS"/>
                <w:sz w:val="22"/>
                <w:szCs w:val="22"/>
              </w:rPr>
            </w:pPr>
            <w:r w:rsidRPr="006A1CD1">
              <w:rPr>
                <w:rFonts w:ascii="Trebuchet MS" w:hAnsi="Trebuchet MS"/>
                <w:sz w:val="22"/>
                <w:szCs w:val="22"/>
              </w:rPr>
              <w:t xml:space="preserve">- Comunele </w:t>
            </w:r>
            <w:r w:rsidRPr="006A1CD1">
              <w:rPr>
                <w:rFonts w:ascii="Trebuchet MS" w:hAnsi="Trebuchet MS"/>
                <w:sz w:val="22"/>
                <w:szCs w:val="22"/>
                <w:lang w:val="ro-RO"/>
              </w:rPr>
              <w:t>din teritoriul GAL (</w:t>
            </w:r>
            <w:r w:rsidRPr="006A1CD1">
              <w:rPr>
                <w:rFonts w:ascii="Trebuchet MS" w:hAnsi="Trebuchet MS"/>
                <w:b/>
                <w:sz w:val="22"/>
                <w:szCs w:val="22"/>
                <w:lang w:val="ro-RO"/>
              </w:rPr>
              <w:t>sunt beneficiari direcți la măsura M7/6B</w:t>
            </w:r>
            <w:r w:rsidRPr="006A1CD1">
              <w:rPr>
                <w:rFonts w:ascii="Trebuchet MS" w:hAnsi="Trebuchet MS"/>
                <w:sz w:val="22"/>
                <w:szCs w:val="22"/>
                <w:lang w:val="ro-RO"/>
              </w:rPr>
              <w:t>)</w:t>
            </w:r>
          </w:p>
          <w:p w:rsidR="00831DF1" w:rsidRPr="006A1CD1" w:rsidRDefault="00831DF1" w:rsidP="00CE1BF0">
            <w:pPr>
              <w:pStyle w:val="Default"/>
              <w:spacing w:line="276" w:lineRule="auto"/>
              <w:jc w:val="both"/>
              <w:rPr>
                <w:rFonts w:ascii="Trebuchet MS" w:hAnsi="Trebuchet MS"/>
                <w:sz w:val="22"/>
                <w:szCs w:val="22"/>
              </w:rPr>
            </w:pPr>
            <w:r w:rsidRPr="006A1CD1">
              <w:rPr>
                <w:rFonts w:ascii="Trebuchet MS" w:hAnsi="Trebuchet MS"/>
                <w:sz w:val="22"/>
                <w:szCs w:val="22"/>
              </w:rPr>
              <w:t xml:space="preserve">- Orașele </w:t>
            </w:r>
            <w:r w:rsidRPr="006A1CD1">
              <w:rPr>
                <w:rFonts w:ascii="Trebuchet MS" w:hAnsi="Trebuchet MS"/>
                <w:sz w:val="22"/>
                <w:szCs w:val="22"/>
                <w:lang w:val="ro-RO"/>
              </w:rPr>
              <w:t xml:space="preserve">din teritoriul GAL </w:t>
            </w:r>
            <w:r w:rsidRPr="006A1CD1">
              <w:rPr>
                <w:rFonts w:ascii="Trebuchet MS" w:hAnsi="Trebuchet MS"/>
                <w:sz w:val="22"/>
                <w:szCs w:val="22"/>
              </w:rPr>
              <w:t>cu o populație sub 20.000 locuitori (</w:t>
            </w:r>
            <w:r w:rsidRPr="006A1CD1">
              <w:rPr>
                <w:rFonts w:ascii="Trebuchet MS" w:hAnsi="Trebuchet MS"/>
                <w:b/>
                <w:sz w:val="22"/>
                <w:szCs w:val="22"/>
                <w:lang w:val="ro-RO"/>
              </w:rPr>
              <w:t>sunt beneficiari direcți la măsura M7/6B</w:t>
            </w:r>
            <w:r w:rsidRPr="006A1CD1">
              <w:rPr>
                <w:rFonts w:ascii="Trebuchet MS" w:hAnsi="Trebuchet MS"/>
                <w:sz w:val="22"/>
                <w:szCs w:val="22"/>
                <w:lang w:val="ro-RO"/>
              </w:rPr>
              <w:t>)</w:t>
            </w:r>
          </w:p>
          <w:p w:rsidR="00831DF1" w:rsidRPr="006A1CD1" w:rsidRDefault="00831DF1" w:rsidP="00CE1BF0">
            <w:pPr>
              <w:pStyle w:val="Default"/>
              <w:spacing w:line="276" w:lineRule="auto"/>
              <w:jc w:val="both"/>
              <w:rPr>
                <w:rFonts w:ascii="Trebuchet MS" w:hAnsi="Trebuchet MS"/>
                <w:sz w:val="22"/>
                <w:szCs w:val="22"/>
              </w:rPr>
            </w:pPr>
            <w:r w:rsidRPr="006A1CD1">
              <w:rPr>
                <w:rFonts w:ascii="Trebuchet MS" w:hAnsi="Trebuchet MS"/>
                <w:sz w:val="22"/>
                <w:szCs w:val="22"/>
              </w:rPr>
              <w:t xml:space="preserve">- Asociațiile administrațiilor publice locale constituite conform legislației naționale în vigoare </w:t>
            </w:r>
          </w:p>
        </w:tc>
      </w:tr>
      <w:tr w:rsidR="00831DF1" w:rsidRPr="006A1CD1" w:rsidTr="00CE1BF0">
        <w:tc>
          <w:tcPr>
            <w:tcW w:w="5000" w:type="pct"/>
            <w:gridSpan w:val="2"/>
            <w:vAlign w:val="center"/>
          </w:tcPr>
          <w:p w:rsidR="00831DF1" w:rsidRPr="006A1CD1" w:rsidRDefault="00831DF1" w:rsidP="00CE1BF0">
            <w:pPr>
              <w:pStyle w:val="Default"/>
              <w:spacing w:line="276" w:lineRule="auto"/>
              <w:jc w:val="both"/>
              <w:rPr>
                <w:rFonts w:ascii="Trebuchet MS" w:hAnsi="Trebuchet MS"/>
                <w:color w:val="auto"/>
                <w:sz w:val="22"/>
                <w:szCs w:val="22"/>
              </w:rPr>
            </w:pPr>
            <w:r w:rsidRPr="006A1CD1">
              <w:rPr>
                <w:rFonts w:ascii="Trebuchet MS" w:hAnsi="Trebuchet MS"/>
                <w:sz w:val="22"/>
                <w:szCs w:val="22"/>
              </w:rPr>
              <w:t>4.2. Beneficiarii indirecţi (grup țintă)</w:t>
            </w:r>
          </w:p>
        </w:tc>
      </w:tr>
      <w:tr w:rsidR="00831DF1" w:rsidRPr="006A1CD1" w:rsidTr="00CE1BF0">
        <w:tc>
          <w:tcPr>
            <w:tcW w:w="5000" w:type="pct"/>
            <w:gridSpan w:val="2"/>
            <w:vAlign w:val="center"/>
          </w:tcPr>
          <w:p w:rsidR="00831DF1" w:rsidRPr="006A1CD1" w:rsidRDefault="00831DF1" w:rsidP="00CE1BF0">
            <w:pPr>
              <w:pStyle w:val="Listaszerbekezds"/>
              <w:tabs>
                <w:tab w:val="left" w:pos="1410"/>
              </w:tabs>
              <w:spacing w:after="0" w:line="276" w:lineRule="auto"/>
              <w:ind w:left="0"/>
              <w:jc w:val="both"/>
              <w:rPr>
                <w:rFonts w:ascii="Trebuchet MS" w:hAnsi="Trebuchet MS"/>
              </w:rPr>
            </w:pPr>
            <w:r w:rsidRPr="006A1CD1">
              <w:rPr>
                <w:rFonts w:ascii="Trebuchet MS" w:hAnsi="Trebuchet MS"/>
              </w:rPr>
              <w:t>- Populaţia locală (</w:t>
            </w:r>
            <w:r w:rsidRPr="006A1CD1">
              <w:rPr>
                <w:rFonts w:ascii="Trebuchet MS" w:hAnsi="Trebuchet MS"/>
                <w:b/>
              </w:rPr>
              <w:t>sunt beneficiari indirecți (grup țintă) la măsura M7/6B</w:t>
            </w:r>
            <w:r w:rsidRPr="006A1CD1">
              <w:rPr>
                <w:rFonts w:ascii="Trebuchet MS" w:hAnsi="Trebuchet MS"/>
              </w:rPr>
              <w:t>)</w:t>
            </w:r>
          </w:p>
          <w:p w:rsidR="00831DF1" w:rsidRPr="006A1CD1" w:rsidRDefault="00831DF1" w:rsidP="00CE1BF0">
            <w:pPr>
              <w:pStyle w:val="Listaszerbekezds"/>
              <w:tabs>
                <w:tab w:val="left" w:pos="1410"/>
              </w:tabs>
              <w:spacing w:after="0" w:line="276" w:lineRule="auto"/>
              <w:ind w:left="0"/>
              <w:jc w:val="both"/>
              <w:rPr>
                <w:rFonts w:ascii="Trebuchet MS" w:hAnsi="Trebuchet MS"/>
              </w:rPr>
            </w:pPr>
            <w:r w:rsidRPr="006A1CD1">
              <w:rPr>
                <w:rFonts w:ascii="Trebuchet MS" w:hAnsi="Trebuchet MS"/>
              </w:rPr>
              <w:t>- Instituțiile publice</w:t>
            </w:r>
          </w:p>
        </w:tc>
      </w:tr>
      <w:tr w:rsidR="00831DF1" w:rsidRPr="006A1CD1" w:rsidTr="00CE1BF0">
        <w:trPr>
          <w:trHeight w:val="395"/>
        </w:trPr>
        <w:tc>
          <w:tcPr>
            <w:tcW w:w="5000" w:type="pct"/>
            <w:gridSpan w:val="2"/>
            <w:vAlign w:val="center"/>
          </w:tcPr>
          <w:p w:rsidR="00831DF1" w:rsidRPr="006A1CD1" w:rsidRDefault="00831DF1" w:rsidP="00CE1BF0">
            <w:pPr>
              <w:pStyle w:val="Listaszerbekezds"/>
              <w:spacing w:after="0" w:line="276" w:lineRule="auto"/>
              <w:ind w:left="0"/>
              <w:rPr>
                <w:rFonts w:ascii="Trebuchet MS" w:hAnsi="Trebuchet MS"/>
                <w:b/>
              </w:rPr>
            </w:pPr>
            <w:r w:rsidRPr="006A1CD1">
              <w:rPr>
                <w:rFonts w:ascii="Trebuchet MS" w:hAnsi="Trebuchet MS"/>
                <w:b/>
              </w:rPr>
              <w:t>5. Tip de sprijin (conform art.67 din Reg. (UE) nr.1303/2013)</w:t>
            </w:r>
          </w:p>
        </w:tc>
      </w:tr>
      <w:tr w:rsidR="00831DF1" w:rsidRPr="006A1CD1" w:rsidTr="00CE1BF0">
        <w:trPr>
          <w:trHeight w:val="350"/>
        </w:trPr>
        <w:tc>
          <w:tcPr>
            <w:tcW w:w="5000" w:type="pct"/>
            <w:gridSpan w:val="2"/>
            <w:vAlign w:val="center"/>
          </w:tcPr>
          <w:p w:rsidR="00831DF1" w:rsidRPr="006A1CD1" w:rsidRDefault="00831DF1" w:rsidP="00CE1BF0">
            <w:pPr>
              <w:pStyle w:val="Listaszerbekezds"/>
              <w:tabs>
                <w:tab w:val="left" w:pos="360"/>
              </w:tabs>
              <w:spacing w:after="0" w:line="276" w:lineRule="auto"/>
              <w:ind w:left="0"/>
              <w:rPr>
                <w:rFonts w:ascii="Trebuchet MS" w:hAnsi="Trebuchet MS"/>
              </w:rPr>
            </w:pPr>
            <w:r w:rsidRPr="006A1CD1">
              <w:rPr>
                <w:rFonts w:ascii="Trebuchet MS" w:hAnsi="Trebuchet MS"/>
              </w:rPr>
              <w:t xml:space="preserve">- Plăţi în avans, cu condiţia constituirii unei garanţii echivalente corespunzătoare procentului de 100% din valoarea avansului, în conformitate cu </w:t>
            </w:r>
            <w:proofErr w:type="gramStart"/>
            <w:r w:rsidRPr="006A1CD1">
              <w:rPr>
                <w:rFonts w:ascii="Trebuchet MS" w:hAnsi="Trebuchet MS"/>
              </w:rPr>
              <w:t>art.45(</w:t>
            </w:r>
            <w:proofErr w:type="gramEnd"/>
            <w:r w:rsidRPr="006A1CD1">
              <w:rPr>
                <w:rFonts w:ascii="Trebuchet MS" w:hAnsi="Trebuchet MS"/>
              </w:rPr>
              <w:t xml:space="preserve">4) şi art.63 ale Reg.(UE) nr. 1305/2013 </w:t>
            </w:r>
          </w:p>
          <w:p w:rsidR="00831DF1" w:rsidRPr="006A1CD1" w:rsidRDefault="00831DF1" w:rsidP="00CE1BF0">
            <w:pPr>
              <w:pStyle w:val="Listaszerbekezds"/>
              <w:tabs>
                <w:tab w:val="left" w:pos="360"/>
              </w:tabs>
              <w:spacing w:after="0" w:line="276" w:lineRule="auto"/>
              <w:ind w:left="0"/>
              <w:jc w:val="both"/>
              <w:rPr>
                <w:rFonts w:ascii="Trebuchet MS" w:hAnsi="Trebuchet MS"/>
              </w:rPr>
            </w:pPr>
            <w:r w:rsidRPr="006A1CD1">
              <w:rPr>
                <w:rFonts w:ascii="Trebuchet MS" w:hAnsi="Trebuchet MS"/>
              </w:rPr>
              <w:t xml:space="preserve">- Rambursarea costurilor eligibile suportate și plătite efectiv </w:t>
            </w:r>
          </w:p>
        </w:tc>
      </w:tr>
      <w:tr w:rsidR="00831DF1" w:rsidRPr="006A1CD1" w:rsidTr="00CE1BF0">
        <w:trPr>
          <w:trHeight w:val="422"/>
        </w:trPr>
        <w:tc>
          <w:tcPr>
            <w:tcW w:w="5000" w:type="pct"/>
            <w:gridSpan w:val="2"/>
            <w:vAlign w:val="center"/>
          </w:tcPr>
          <w:p w:rsidR="00831DF1" w:rsidRPr="006A1CD1" w:rsidRDefault="00831DF1" w:rsidP="00CE1BF0">
            <w:pPr>
              <w:spacing w:after="0" w:line="276" w:lineRule="auto"/>
              <w:rPr>
                <w:rFonts w:ascii="Trebuchet MS" w:hAnsi="Trebuchet MS"/>
              </w:rPr>
            </w:pPr>
            <w:r w:rsidRPr="006A1CD1">
              <w:rPr>
                <w:rFonts w:ascii="Trebuchet MS" w:hAnsi="Trebuchet MS"/>
                <w:b/>
              </w:rPr>
              <w:t>6.Tipuri de acţiuni eligibile şi neeligibile</w:t>
            </w:r>
          </w:p>
        </w:tc>
      </w:tr>
      <w:tr w:rsidR="00831DF1" w:rsidRPr="006A1CD1" w:rsidTr="00CE1BF0">
        <w:trPr>
          <w:trHeight w:val="422"/>
        </w:trPr>
        <w:tc>
          <w:tcPr>
            <w:tcW w:w="5000" w:type="pct"/>
            <w:gridSpan w:val="2"/>
            <w:vAlign w:val="center"/>
          </w:tcPr>
          <w:p w:rsidR="00831DF1" w:rsidRPr="006A1CD1" w:rsidRDefault="00831DF1" w:rsidP="00CE1BF0">
            <w:pPr>
              <w:spacing w:after="0" w:line="276" w:lineRule="auto"/>
              <w:rPr>
                <w:rFonts w:ascii="Trebuchet MS" w:hAnsi="Trebuchet MS"/>
                <w:b/>
              </w:rPr>
            </w:pPr>
            <w:r w:rsidRPr="006A1CD1">
              <w:rPr>
                <w:rFonts w:ascii="Trebuchet MS" w:hAnsi="Trebuchet MS"/>
                <w:b/>
              </w:rPr>
              <w:t>6.1. Tipuri de acţiuni eligibile</w:t>
            </w:r>
          </w:p>
        </w:tc>
      </w:tr>
      <w:tr w:rsidR="00831DF1" w:rsidRPr="006A1CD1" w:rsidTr="00CE1BF0">
        <w:tc>
          <w:tcPr>
            <w:tcW w:w="5000" w:type="pct"/>
            <w:gridSpan w:val="2"/>
            <w:vAlign w:val="center"/>
          </w:tcPr>
          <w:p w:rsidR="00831DF1" w:rsidRPr="006A1CD1" w:rsidRDefault="00831DF1" w:rsidP="00CE1BF0">
            <w:pPr>
              <w:spacing w:after="0" w:line="276" w:lineRule="auto"/>
              <w:contextualSpacing/>
              <w:jc w:val="both"/>
              <w:rPr>
                <w:rFonts w:ascii="Trebuchet MS" w:hAnsi="Trebuchet MS"/>
              </w:rPr>
            </w:pPr>
            <w:r w:rsidRPr="006A1CD1">
              <w:rPr>
                <w:rFonts w:ascii="Trebuchet MS" w:hAnsi="Trebuchet MS"/>
              </w:rPr>
              <w:t>Sunt eligibile toate tipurile de operațiuni care sunt în concordanță cu regulile generale din Regulamentele Europene.</w:t>
            </w:r>
          </w:p>
          <w:p w:rsidR="00831DF1" w:rsidRPr="006A1CD1" w:rsidRDefault="00831DF1" w:rsidP="00CE1BF0">
            <w:pPr>
              <w:pStyle w:val="Listaszerbekezds"/>
              <w:tabs>
                <w:tab w:val="left" w:pos="270"/>
              </w:tabs>
              <w:spacing w:after="0" w:line="276" w:lineRule="auto"/>
              <w:ind w:left="0"/>
              <w:rPr>
                <w:rFonts w:ascii="Trebuchet MS" w:hAnsi="Trebuchet MS"/>
              </w:rPr>
            </w:pPr>
            <w:r w:rsidRPr="006A1CD1">
              <w:rPr>
                <w:rFonts w:ascii="Trebuchet MS" w:hAnsi="Trebuchet MS"/>
              </w:rPr>
              <w:t xml:space="preserve">Acțiuni eligibile: </w:t>
            </w:r>
          </w:p>
          <w:p w:rsidR="00831DF1" w:rsidRPr="006A1CD1" w:rsidRDefault="00831DF1" w:rsidP="00CE1BF0">
            <w:pPr>
              <w:pStyle w:val="Listaszerbekezds"/>
              <w:numPr>
                <w:ilvl w:val="0"/>
                <w:numId w:val="2"/>
              </w:numPr>
              <w:tabs>
                <w:tab w:val="left" w:pos="267"/>
              </w:tabs>
              <w:spacing w:after="0" w:line="276" w:lineRule="auto"/>
              <w:ind w:left="0" w:firstLine="0"/>
              <w:jc w:val="both"/>
              <w:rPr>
                <w:rFonts w:ascii="Trebuchet MS" w:hAnsi="Trebuchet MS"/>
              </w:rPr>
            </w:pPr>
            <w:r w:rsidRPr="006A1CD1">
              <w:rPr>
                <w:rFonts w:ascii="Trebuchet MS" w:hAnsi="Trebuchet MS"/>
              </w:rPr>
              <w:t>Înfiinţarea, amenajarea spaţiilor publice de recreere pentru populaţia rurală (parcuri, spaţii de joacă pentru copii, terenuri de sport, piste de biciclete, etc.)</w:t>
            </w:r>
          </w:p>
          <w:p w:rsidR="00831DF1" w:rsidRPr="006A1CD1" w:rsidRDefault="00831DF1" w:rsidP="00CE1BF0">
            <w:pPr>
              <w:pStyle w:val="Listaszerbekezds"/>
              <w:numPr>
                <w:ilvl w:val="0"/>
                <w:numId w:val="2"/>
              </w:numPr>
              <w:tabs>
                <w:tab w:val="left" w:pos="267"/>
              </w:tabs>
              <w:spacing w:after="0" w:line="276" w:lineRule="auto"/>
              <w:ind w:left="0" w:firstLine="0"/>
              <w:jc w:val="both"/>
              <w:rPr>
                <w:rFonts w:ascii="Trebuchet MS" w:hAnsi="Trebuchet MS"/>
              </w:rPr>
            </w:pPr>
            <w:r w:rsidRPr="006A1CD1">
              <w:rPr>
                <w:rFonts w:ascii="Trebuchet MS" w:hAnsi="Trebuchet MS"/>
              </w:rPr>
              <w:t>Renovarea şi/sau dotarea clădirilor publice (primării, unităţi de învăţământ) şi amenajări de parcări, pieţe, spaţii pentru organizarea de târguri etc.</w:t>
            </w:r>
          </w:p>
          <w:p w:rsidR="00831DF1" w:rsidRPr="006A1CD1" w:rsidRDefault="00831DF1" w:rsidP="00CE1BF0">
            <w:pPr>
              <w:pStyle w:val="Listaszerbekezds"/>
              <w:numPr>
                <w:ilvl w:val="0"/>
                <w:numId w:val="2"/>
              </w:numPr>
              <w:tabs>
                <w:tab w:val="left" w:pos="267"/>
              </w:tabs>
              <w:spacing w:after="0" w:line="276" w:lineRule="auto"/>
              <w:ind w:left="0" w:firstLine="0"/>
              <w:jc w:val="both"/>
              <w:rPr>
                <w:rFonts w:ascii="Trebuchet MS" w:hAnsi="Trebuchet MS"/>
              </w:rPr>
            </w:pPr>
            <w:r w:rsidRPr="006A1CD1">
              <w:rPr>
                <w:rFonts w:ascii="Trebuchet MS" w:hAnsi="Trebuchet MS"/>
              </w:rPr>
              <w:t>Investiţii în sisteme de producere şi furnizare de energie din surse regenerabile (în situaţia în care este vorba de clădiri publice)</w:t>
            </w:r>
          </w:p>
          <w:p w:rsidR="00831DF1" w:rsidRPr="006A1CD1" w:rsidRDefault="00831DF1" w:rsidP="00CE1BF0">
            <w:pPr>
              <w:pStyle w:val="Listaszerbekezds"/>
              <w:numPr>
                <w:ilvl w:val="0"/>
                <w:numId w:val="2"/>
              </w:numPr>
              <w:tabs>
                <w:tab w:val="left" w:pos="267"/>
              </w:tabs>
              <w:spacing w:after="0" w:line="276" w:lineRule="auto"/>
              <w:ind w:left="0" w:firstLine="0"/>
              <w:jc w:val="both"/>
              <w:rPr>
                <w:rFonts w:ascii="Trebuchet MS" w:hAnsi="Trebuchet MS"/>
              </w:rPr>
            </w:pPr>
            <w:r w:rsidRPr="006A1CD1">
              <w:rPr>
                <w:rFonts w:ascii="Trebuchet MS" w:hAnsi="Trebuchet MS"/>
              </w:rPr>
              <w:t>Eficientizarea consumului energiei electrice</w:t>
            </w:r>
          </w:p>
          <w:p w:rsidR="00831DF1" w:rsidRPr="006A1CD1" w:rsidRDefault="00831DF1" w:rsidP="00CE1BF0">
            <w:pPr>
              <w:pStyle w:val="Listaszerbekezds"/>
              <w:numPr>
                <w:ilvl w:val="0"/>
                <w:numId w:val="2"/>
              </w:numPr>
              <w:tabs>
                <w:tab w:val="left" w:pos="267"/>
              </w:tabs>
              <w:spacing w:after="0" w:line="276" w:lineRule="auto"/>
              <w:ind w:left="0" w:firstLine="0"/>
              <w:jc w:val="both"/>
              <w:rPr>
                <w:rFonts w:ascii="Trebuchet MS" w:hAnsi="Trebuchet MS"/>
              </w:rPr>
            </w:pPr>
            <w:r w:rsidRPr="006A1CD1">
              <w:rPr>
                <w:rFonts w:ascii="Trebuchet MS" w:hAnsi="Trebuchet MS"/>
              </w:rPr>
              <w:t>Construirea de staţii de autobuz</w:t>
            </w:r>
          </w:p>
          <w:p w:rsidR="00831DF1" w:rsidRPr="006A1CD1" w:rsidRDefault="00831DF1" w:rsidP="00CE1BF0">
            <w:pPr>
              <w:pStyle w:val="Listaszerbekezds"/>
              <w:numPr>
                <w:ilvl w:val="0"/>
                <w:numId w:val="2"/>
              </w:numPr>
              <w:tabs>
                <w:tab w:val="left" w:pos="267"/>
              </w:tabs>
              <w:spacing w:after="0" w:line="276" w:lineRule="auto"/>
              <w:ind w:left="0" w:firstLine="0"/>
              <w:jc w:val="both"/>
              <w:rPr>
                <w:rFonts w:ascii="Trebuchet MS" w:hAnsi="Trebuchet MS"/>
                <w:bCs/>
              </w:rPr>
            </w:pPr>
            <w:r w:rsidRPr="006A1CD1">
              <w:rPr>
                <w:rFonts w:ascii="Trebuchet MS" w:hAnsi="Trebuchet MS"/>
              </w:rPr>
              <w:t>Achiziţionarea de utilaje şi echipamente pentru serviciile publice (de deszăpezire, întreţinere spaţii verzi etc.)</w:t>
            </w:r>
          </w:p>
          <w:p w:rsidR="00831DF1" w:rsidRPr="006A1CD1" w:rsidRDefault="00831DF1" w:rsidP="00CE1BF0">
            <w:pPr>
              <w:pStyle w:val="Listaszerbekezds"/>
              <w:numPr>
                <w:ilvl w:val="0"/>
                <w:numId w:val="2"/>
              </w:numPr>
              <w:spacing w:after="0" w:line="276" w:lineRule="auto"/>
              <w:ind w:left="318" w:hanging="318"/>
              <w:jc w:val="both"/>
              <w:rPr>
                <w:rFonts w:ascii="Trebuchet MS" w:hAnsi="Trebuchet MS"/>
              </w:rPr>
            </w:pPr>
            <w:r w:rsidRPr="006A1CD1">
              <w:rPr>
                <w:rFonts w:ascii="Trebuchet MS" w:hAnsi="Trebuchet MS"/>
              </w:rPr>
              <w:t>Dotarea Serviciului Public Voluntar pentru Situaţii de Urgenţă</w:t>
            </w:r>
          </w:p>
          <w:p w:rsidR="00831DF1" w:rsidRPr="006A1CD1" w:rsidRDefault="00831DF1" w:rsidP="00CE1BF0">
            <w:pPr>
              <w:pStyle w:val="Listaszerbekezds"/>
              <w:numPr>
                <w:ilvl w:val="0"/>
                <w:numId w:val="2"/>
              </w:numPr>
              <w:tabs>
                <w:tab w:val="left" w:pos="267"/>
              </w:tabs>
              <w:spacing w:after="0" w:line="276" w:lineRule="auto"/>
              <w:ind w:left="0" w:firstLine="0"/>
              <w:jc w:val="both"/>
              <w:rPr>
                <w:rFonts w:ascii="Trebuchet MS" w:hAnsi="Trebuchet MS"/>
                <w:bCs/>
              </w:rPr>
            </w:pPr>
            <w:r w:rsidRPr="006A1CD1">
              <w:rPr>
                <w:rFonts w:ascii="Trebuchet MS" w:hAnsi="Trebuchet MS"/>
              </w:rPr>
              <w:t xml:space="preserve">Investiţii de renovare, modernizare şi dotarea aferentă </w:t>
            </w:r>
            <w:proofErr w:type="gramStart"/>
            <w:r w:rsidRPr="006A1CD1">
              <w:rPr>
                <w:rFonts w:ascii="Trebuchet MS" w:hAnsi="Trebuchet MS"/>
              </w:rPr>
              <w:t>a</w:t>
            </w:r>
            <w:proofErr w:type="gramEnd"/>
            <w:r w:rsidRPr="006A1CD1">
              <w:rPr>
                <w:rFonts w:ascii="Trebuchet MS" w:hAnsi="Trebuchet MS"/>
              </w:rPr>
              <w:t xml:space="preserve"> aşezămintelor culturale, inclusiv achiziţie de cărţi, materiale audio, achiziţionarea de costume populare şi instrumente muzicale tradiţionale în vederea promovării patrimoniului cultural imaterial ca parte componentă a proiectului. De asemenea vor fi susţinute cheltuielile cu achiziţionarea de echipamente hardware, software, inclusiv costurile de instalare şi </w:t>
            </w:r>
            <w:r w:rsidRPr="006A1CD1">
              <w:rPr>
                <w:rFonts w:ascii="Trebuchet MS" w:hAnsi="Trebuchet MS"/>
              </w:rPr>
              <w:lastRenderedPageBreak/>
              <w:t>montaj.</w:t>
            </w:r>
          </w:p>
        </w:tc>
      </w:tr>
      <w:tr w:rsidR="00831DF1" w:rsidRPr="006A1CD1" w:rsidTr="00CE1BF0">
        <w:tc>
          <w:tcPr>
            <w:tcW w:w="5000" w:type="pct"/>
            <w:gridSpan w:val="2"/>
            <w:vAlign w:val="center"/>
          </w:tcPr>
          <w:p w:rsidR="00831DF1" w:rsidRPr="006A1CD1" w:rsidRDefault="00831DF1" w:rsidP="00CE1BF0">
            <w:pPr>
              <w:pStyle w:val="Default"/>
              <w:spacing w:line="276" w:lineRule="auto"/>
              <w:jc w:val="both"/>
              <w:rPr>
                <w:rFonts w:ascii="Trebuchet MS" w:hAnsi="Trebuchet MS"/>
                <w:b/>
                <w:bCs/>
                <w:color w:val="auto"/>
                <w:sz w:val="22"/>
                <w:szCs w:val="22"/>
              </w:rPr>
            </w:pPr>
            <w:r w:rsidRPr="006A1CD1">
              <w:rPr>
                <w:rFonts w:ascii="Trebuchet MS" w:hAnsi="Trebuchet MS"/>
                <w:b/>
                <w:sz w:val="22"/>
                <w:szCs w:val="22"/>
              </w:rPr>
              <w:lastRenderedPageBreak/>
              <w:t>6.2. Tipuri de acţiuni neeligibile</w:t>
            </w:r>
          </w:p>
        </w:tc>
      </w:tr>
      <w:tr w:rsidR="00831DF1" w:rsidRPr="006A1CD1" w:rsidTr="00CE1BF0">
        <w:tc>
          <w:tcPr>
            <w:tcW w:w="5000" w:type="pct"/>
            <w:gridSpan w:val="2"/>
            <w:shd w:val="clear" w:color="auto" w:fill="FFFFFF"/>
            <w:vAlign w:val="center"/>
          </w:tcPr>
          <w:p w:rsidR="00831DF1" w:rsidRPr="006A1CD1" w:rsidRDefault="00831DF1" w:rsidP="00CE1BF0">
            <w:pPr>
              <w:numPr>
                <w:ilvl w:val="0"/>
                <w:numId w:val="2"/>
              </w:numPr>
              <w:tabs>
                <w:tab w:val="left" w:pos="282"/>
              </w:tabs>
              <w:autoSpaceDE w:val="0"/>
              <w:autoSpaceDN w:val="0"/>
              <w:adjustRightInd w:val="0"/>
              <w:spacing w:after="0" w:line="276" w:lineRule="auto"/>
              <w:ind w:left="318" w:hanging="318"/>
              <w:jc w:val="both"/>
              <w:rPr>
                <w:rFonts w:ascii="Trebuchet MS" w:hAnsi="Trebuchet MS"/>
                <w:color w:val="000000"/>
              </w:rPr>
            </w:pPr>
            <w:r w:rsidRPr="006A1CD1">
              <w:rPr>
                <w:rFonts w:ascii="Trebuchet MS" w:hAnsi="Trebuchet MS"/>
                <w:color w:val="000000"/>
              </w:rPr>
              <w:t xml:space="preserve">Înființarea, extinderea și îmbunătățirea rețelei de drumuri de interes local; </w:t>
            </w:r>
          </w:p>
          <w:p w:rsidR="00831DF1" w:rsidRPr="006A1CD1" w:rsidRDefault="00831DF1" w:rsidP="00CE1BF0">
            <w:pPr>
              <w:numPr>
                <w:ilvl w:val="0"/>
                <w:numId w:val="2"/>
              </w:numPr>
              <w:tabs>
                <w:tab w:val="left" w:pos="282"/>
              </w:tabs>
              <w:autoSpaceDE w:val="0"/>
              <w:autoSpaceDN w:val="0"/>
              <w:adjustRightInd w:val="0"/>
              <w:spacing w:after="0" w:line="276" w:lineRule="auto"/>
              <w:ind w:left="318" w:hanging="318"/>
              <w:jc w:val="both"/>
              <w:rPr>
                <w:rFonts w:ascii="Trebuchet MS" w:hAnsi="Trebuchet MS"/>
                <w:color w:val="000000"/>
              </w:rPr>
            </w:pPr>
            <w:r w:rsidRPr="006A1CD1">
              <w:rPr>
                <w:rFonts w:ascii="Trebuchet MS" w:hAnsi="Trebuchet MS"/>
                <w:color w:val="000000"/>
              </w:rPr>
              <w:t xml:space="preserve">Înființarea, extinderea și îmbunătățirea rețelei publice de apă; </w:t>
            </w:r>
          </w:p>
          <w:p w:rsidR="00831DF1" w:rsidRPr="006A1CD1" w:rsidRDefault="00831DF1" w:rsidP="00CE1BF0">
            <w:pPr>
              <w:numPr>
                <w:ilvl w:val="0"/>
                <w:numId w:val="2"/>
              </w:numPr>
              <w:tabs>
                <w:tab w:val="left" w:pos="282"/>
              </w:tabs>
              <w:autoSpaceDE w:val="0"/>
              <w:autoSpaceDN w:val="0"/>
              <w:adjustRightInd w:val="0"/>
              <w:spacing w:after="0" w:line="276" w:lineRule="auto"/>
              <w:ind w:left="318" w:hanging="318"/>
              <w:jc w:val="both"/>
              <w:rPr>
                <w:rFonts w:ascii="Trebuchet MS" w:hAnsi="Trebuchet MS"/>
                <w:color w:val="000000"/>
              </w:rPr>
            </w:pPr>
            <w:r w:rsidRPr="006A1CD1">
              <w:rPr>
                <w:rFonts w:ascii="Trebuchet MS" w:hAnsi="Trebuchet MS"/>
              </w:rPr>
              <w:t>Înființarea, extinderea și îmbunătățirea rețelei publice de apă uzată;</w:t>
            </w:r>
          </w:p>
          <w:p w:rsidR="00831DF1" w:rsidRPr="006A1CD1" w:rsidRDefault="00831DF1" w:rsidP="00CE1BF0">
            <w:pPr>
              <w:pStyle w:val="Listaszerbekezds"/>
              <w:numPr>
                <w:ilvl w:val="0"/>
                <w:numId w:val="2"/>
              </w:numPr>
              <w:spacing w:after="0" w:line="276" w:lineRule="auto"/>
              <w:ind w:left="318" w:hanging="318"/>
              <w:jc w:val="both"/>
              <w:rPr>
                <w:rFonts w:ascii="Trebuchet MS" w:hAnsi="Trebuchet MS" w:cs="Arial"/>
                <w:b/>
                <w:noProof/>
              </w:rPr>
            </w:pPr>
            <w:r w:rsidRPr="006A1CD1">
              <w:rPr>
                <w:rFonts w:ascii="Trebuchet MS" w:hAnsi="Trebuchet MS" w:cs="Arial"/>
                <w:noProof/>
              </w:rPr>
              <w:t>Achiziţia de mijloace de transport rutier de mărfuri pentru a presta servicii de transport în numele terţilor;</w:t>
            </w:r>
          </w:p>
          <w:p w:rsidR="00831DF1" w:rsidRPr="006A1CD1" w:rsidRDefault="00831DF1" w:rsidP="00CE1BF0">
            <w:pPr>
              <w:pStyle w:val="Listaszerbekezds"/>
              <w:numPr>
                <w:ilvl w:val="0"/>
                <w:numId w:val="2"/>
              </w:numPr>
              <w:spacing w:after="0" w:line="276" w:lineRule="auto"/>
              <w:ind w:left="318" w:hanging="318"/>
              <w:jc w:val="both"/>
              <w:rPr>
                <w:rFonts w:ascii="Trebuchet MS" w:hAnsi="Trebuchet MS" w:cs="Arial"/>
                <w:b/>
                <w:noProof/>
              </w:rPr>
            </w:pPr>
            <w:r w:rsidRPr="006A1CD1">
              <w:rPr>
                <w:rFonts w:ascii="Trebuchet MS" w:hAnsi="Trebuchet MS" w:cs="Helvetica"/>
                <w:noProof/>
              </w:rPr>
              <w:t>Construc</w:t>
            </w:r>
            <w:r w:rsidRPr="006A1CD1">
              <w:rPr>
                <w:rFonts w:ascii="Trebuchet MS" w:hAnsi="Trebuchet MS" w:cs="TT61t00"/>
                <w:noProof/>
              </w:rPr>
              <w:t>ţ</w:t>
            </w:r>
            <w:r w:rsidRPr="006A1CD1">
              <w:rPr>
                <w:rFonts w:ascii="Trebuchet MS" w:hAnsi="Trebuchet MS" w:cs="Helvetica"/>
                <w:noProof/>
              </w:rPr>
              <w:t>ia de a</w:t>
            </w:r>
            <w:r w:rsidRPr="006A1CD1">
              <w:rPr>
                <w:rFonts w:ascii="Trebuchet MS" w:hAnsi="Trebuchet MS" w:cs="TT61t00"/>
                <w:noProof/>
              </w:rPr>
              <w:t>ş</w:t>
            </w:r>
            <w:r w:rsidRPr="006A1CD1">
              <w:rPr>
                <w:rFonts w:ascii="Trebuchet MS" w:hAnsi="Trebuchet MS" w:cs="Helvetica"/>
                <w:noProof/>
              </w:rPr>
              <w:t>ez</w:t>
            </w:r>
            <w:r w:rsidRPr="006A1CD1">
              <w:rPr>
                <w:rFonts w:ascii="Trebuchet MS" w:hAnsi="Trebuchet MS" w:cs="TT61t00"/>
                <w:noProof/>
              </w:rPr>
              <w:t>ă</w:t>
            </w:r>
            <w:r w:rsidRPr="006A1CD1">
              <w:rPr>
                <w:rFonts w:ascii="Trebuchet MS" w:hAnsi="Trebuchet MS" w:cs="Helvetica"/>
                <w:noProof/>
              </w:rPr>
              <w:t>minte culturale noi;</w:t>
            </w:r>
          </w:p>
          <w:p w:rsidR="00831DF1" w:rsidRPr="006A1CD1" w:rsidRDefault="00831DF1" w:rsidP="00CE1BF0">
            <w:pPr>
              <w:pStyle w:val="Listaszerbekezds"/>
              <w:numPr>
                <w:ilvl w:val="0"/>
                <w:numId w:val="2"/>
              </w:numPr>
              <w:spacing w:after="0" w:line="276" w:lineRule="auto"/>
              <w:ind w:left="318" w:hanging="318"/>
              <w:jc w:val="both"/>
              <w:rPr>
                <w:rFonts w:ascii="Trebuchet MS" w:hAnsi="Trebuchet MS" w:cs="Arial"/>
                <w:b/>
                <w:noProof/>
              </w:rPr>
            </w:pPr>
            <w:r w:rsidRPr="006A1CD1">
              <w:rPr>
                <w:rFonts w:ascii="Trebuchet MS" w:hAnsi="Trebuchet MS" w:cs="Arial"/>
                <w:noProof/>
              </w:rPr>
              <w:t>Cumpărarea de teren şi/sau de imobile;</w:t>
            </w:r>
          </w:p>
          <w:p w:rsidR="00831DF1" w:rsidRPr="006A1CD1" w:rsidRDefault="00831DF1" w:rsidP="00CE1BF0">
            <w:pPr>
              <w:numPr>
                <w:ilvl w:val="0"/>
                <w:numId w:val="2"/>
              </w:numPr>
              <w:tabs>
                <w:tab w:val="left" w:pos="282"/>
              </w:tabs>
              <w:autoSpaceDE w:val="0"/>
              <w:autoSpaceDN w:val="0"/>
              <w:adjustRightInd w:val="0"/>
              <w:spacing w:after="0" w:line="276" w:lineRule="auto"/>
              <w:ind w:left="318" w:hanging="318"/>
              <w:jc w:val="both"/>
              <w:rPr>
                <w:rFonts w:ascii="Trebuchet MS" w:hAnsi="Trebuchet MS"/>
                <w:color w:val="000000"/>
              </w:rPr>
            </w:pPr>
            <w:r w:rsidRPr="006A1CD1">
              <w:rPr>
                <w:rFonts w:ascii="Trebuchet MS" w:hAnsi="Trebuchet MS" w:cs="Arial"/>
                <w:noProof/>
              </w:rPr>
              <w:t>Achiziţionarea de bunuri second hand cu excepţia celor care au ca obiectiv obţinerea caracterulului tradiţional autentic;</w:t>
            </w:r>
          </w:p>
        </w:tc>
      </w:tr>
      <w:tr w:rsidR="00831DF1" w:rsidRPr="006A1CD1" w:rsidTr="00CE1BF0">
        <w:trPr>
          <w:trHeight w:val="377"/>
        </w:trPr>
        <w:tc>
          <w:tcPr>
            <w:tcW w:w="5000" w:type="pct"/>
            <w:gridSpan w:val="2"/>
            <w:vAlign w:val="center"/>
          </w:tcPr>
          <w:p w:rsidR="00831DF1" w:rsidRPr="006A1CD1" w:rsidRDefault="00831DF1" w:rsidP="00CE1BF0">
            <w:pPr>
              <w:pStyle w:val="Listaszerbekezds"/>
              <w:spacing w:after="0" w:line="276" w:lineRule="auto"/>
              <w:ind w:left="270"/>
              <w:rPr>
                <w:rFonts w:ascii="Trebuchet MS" w:hAnsi="Trebuchet MS"/>
                <w:b/>
              </w:rPr>
            </w:pPr>
            <w:r w:rsidRPr="006A1CD1">
              <w:rPr>
                <w:rFonts w:ascii="Trebuchet MS" w:hAnsi="Trebuchet MS"/>
                <w:b/>
              </w:rPr>
              <w:t xml:space="preserve">7. Condiţii de eligibilitate </w:t>
            </w:r>
          </w:p>
        </w:tc>
      </w:tr>
      <w:tr w:rsidR="00831DF1" w:rsidRPr="006A1CD1" w:rsidTr="00CE1BF0">
        <w:trPr>
          <w:trHeight w:val="530"/>
        </w:trPr>
        <w:tc>
          <w:tcPr>
            <w:tcW w:w="5000" w:type="pct"/>
            <w:gridSpan w:val="2"/>
            <w:vAlign w:val="center"/>
          </w:tcPr>
          <w:p w:rsidR="00831DF1" w:rsidRPr="006A1CD1" w:rsidRDefault="00831DF1" w:rsidP="00CE1BF0">
            <w:pPr>
              <w:pStyle w:val="Listaszerbekezds"/>
              <w:numPr>
                <w:ilvl w:val="0"/>
                <w:numId w:val="3"/>
              </w:numPr>
              <w:tabs>
                <w:tab w:val="left" w:pos="267"/>
              </w:tabs>
              <w:spacing w:after="0" w:line="276" w:lineRule="auto"/>
              <w:ind w:left="34" w:firstLine="0"/>
              <w:jc w:val="both"/>
              <w:rPr>
                <w:rFonts w:ascii="Trebuchet MS" w:hAnsi="Trebuchet MS"/>
              </w:rPr>
            </w:pPr>
            <w:r w:rsidRPr="006A1CD1">
              <w:rPr>
                <w:rFonts w:ascii="Trebuchet MS" w:hAnsi="Trebuchet MS"/>
              </w:rPr>
              <w:t>Proiectul se realizează în teritoriul GAL</w:t>
            </w:r>
          </w:p>
          <w:p w:rsidR="00831DF1" w:rsidRPr="006A1CD1" w:rsidRDefault="00831DF1" w:rsidP="00CE1BF0">
            <w:pPr>
              <w:pStyle w:val="Listaszerbekezds"/>
              <w:numPr>
                <w:ilvl w:val="0"/>
                <w:numId w:val="3"/>
              </w:numPr>
              <w:tabs>
                <w:tab w:val="left" w:pos="267"/>
              </w:tabs>
              <w:spacing w:after="0" w:line="276" w:lineRule="auto"/>
              <w:ind w:left="34" w:firstLine="0"/>
              <w:jc w:val="both"/>
              <w:rPr>
                <w:rFonts w:ascii="Trebuchet MS" w:hAnsi="Trebuchet MS"/>
              </w:rPr>
            </w:pPr>
            <w:r w:rsidRPr="006A1CD1">
              <w:rPr>
                <w:rFonts w:ascii="Trebuchet MS" w:hAnsi="Trebuchet MS"/>
              </w:rPr>
              <w:t>Solicitantul se identifică într-una din categoriile de beneficiari definite</w:t>
            </w:r>
          </w:p>
          <w:p w:rsidR="00831DF1" w:rsidRPr="006A1CD1" w:rsidRDefault="00831DF1" w:rsidP="00CE1BF0">
            <w:pPr>
              <w:pStyle w:val="Listaszerbekezds"/>
              <w:numPr>
                <w:ilvl w:val="0"/>
                <w:numId w:val="3"/>
              </w:numPr>
              <w:tabs>
                <w:tab w:val="left" w:pos="267"/>
              </w:tabs>
              <w:spacing w:after="0" w:line="276" w:lineRule="auto"/>
              <w:ind w:left="34" w:firstLine="0"/>
              <w:jc w:val="both"/>
              <w:rPr>
                <w:rFonts w:ascii="Trebuchet MS" w:hAnsi="Trebuchet MS"/>
              </w:rPr>
            </w:pPr>
            <w:r w:rsidRPr="006A1CD1">
              <w:rPr>
                <w:rFonts w:ascii="Trebuchet MS" w:hAnsi="Trebuchet MS"/>
              </w:rPr>
              <w:t xml:space="preserve">Solicitantul nu trebuie să fie în insolvență sau incapacitate de plată </w:t>
            </w:r>
          </w:p>
          <w:p w:rsidR="00831DF1" w:rsidRPr="006A1CD1" w:rsidRDefault="00831DF1" w:rsidP="00CE1BF0">
            <w:pPr>
              <w:pStyle w:val="Listaszerbekezds"/>
              <w:numPr>
                <w:ilvl w:val="0"/>
                <w:numId w:val="3"/>
              </w:numPr>
              <w:tabs>
                <w:tab w:val="left" w:pos="267"/>
              </w:tabs>
              <w:spacing w:after="0" w:line="276" w:lineRule="auto"/>
              <w:ind w:left="34" w:firstLine="0"/>
              <w:jc w:val="both"/>
              <w:rPr>
                <w:rFonts w:ascii="Trebuchet MS" w:hAnsi="Trebuchet MS"/>
              </w:rPr>
            </w:pPr>
            <w:r w:rsidRPr="006A1CD1">
              <w:rPr>
                <w:rFonts w:ascii="Trebuchet MS" w:hAnsi="Trebuchet MS"/>
              </w:rPr>
              <w:t xml:space="preserve">Solicitantul trebuie să se angajeze să asigure întreținerea/mentenanța investiţiei pe o perioadă de minim 5 ani de la ultima plată </w:t>
            </w:r>
          </w:p>
          <w:p w:rsidR="00831DF1" w:rsidRPr="006A1CD1" w:rsidRDefault="00831DF1" w:rsidP="00CE1BF0">
            <w:pPr>
              <w:pStyle w:val="Listaszerbekezds"/>
              <w:numPr>
                <w:ilvl w:val="0"/>
                <w:numId w:val="3"/>
              </w:numPr>
              <w:tabs>
                <w:tab w:val="left" w:pos="267"/>
              </w:tabs>
              <w:spacing w:after="0" w:line="276" w:lineRule="auto"/>
              <w:ind w:left="34" w:firstLine="0"/>
              <w:jc w:val="both"/>
              <w:rPr>
                <w:rFonts w:ascii="Trebuchet MS" w:hAnsi="Trebuchet MS"/>
              </w:rPr>
            </w:pPr>
            <w:r w:rsidRPr="006A1CD1">
              <w:rPr>
                <w:rFonts w:ascii="Trebuchet MS" w:hAnsi="Trebuchet MS"/>
              </w:rPr>
              <w:t xml:space="preserve">Investiția trebuie să fie în corelare cu strategia de dezvoltare județeană/locală aprobată, corespunzătoare domeniului de investiții </w:t>
            </w:r>
          </w:p>
          <w:p w:rsidR="00831DF1" w:rsidRPr="006A1CD1" w:rsidRDefault="00831DF1" w:rsidP="00CE1BF0">
            <w:pPr>
              <w:pStyle w:val="Listaszerbekezds"/>
              <w:numPr>
                <w:ilvl w:val="0"/>
                <w:numId w:val="3"/>
              </w:numPr>
              <w:tabs>
                <w:tab w:val="left" w:pos="267"/>
              </w:tabs>
              <w:spacing w:after="0" w:line="276" w:lineRule="auto"/>
              <w:ind w:left="34" w:firstLine="0"/>
              <w:jc w:val="both"/>
              <w:rPr>
                <w:rFonts w:ascii="Trebuchet MS" w:hAnsi="Trebuchet MS" w:cs="Trebuchet MS"/>
                <w:noProof/>
              </w:rPr>
            </w:pPr>
            <w:r w:rsidRPr="006A1CD1">
              <w:rPr>
                <w:rFonts w:ascii="Trebuchet MS" w:hAnsi="Trebuchet MS"/>
              </w:rPr>
              <w:t>Proiectul trebuie să demonstreze oportunitatea și necesitatea  socio-economică a investiţiei</w:t>
            </w:r>
          </w:p>
          <w:p w:rsidR="00831DF1" w:rsidRPr="006A1CD1" w:rsidRDefault="00831DF1" w:rsidP="00CE1BF0">
            <w:pPr>
              <w:pStyle w:val="Listaszerbekezds"/>
              <w:numPr>
                <w:ilvl w:val="0"/>
                <w:numId w:val="3"/>
              </w:numPr>
              <w:tabs>
                <w:tab w:val="left" w:pos="267"/>
              </w:tabs>
              <w:spacing w:after="0" w:line="276" w:lineRule="auto"/>
              <w:ind w:left="34" w:firstLine="0"/>
              <w:jc w:val="both"/>
              <w:rPr>
                <w:rFonts w:ascii="Trebuchet MS" w:hAnsi="Trebuchet MS" w:cs="Trebuchet MS"/>
                <w:noProof/>
              </w:rPr>
            </w:pPr>
            <w:r w:rsidRPr="006A1CD1">
              <w:rPr>
                <w:rFonts w:ascii="Trebuchet MS" w:hAnsi="Trebuchet MS"/>
              </w:rPr>
              <w:t xml:space="preserve">Investiţia respectă Regulamentul Local de Urbanism din UAT-ul unde se realizează </w:t>
            </w:r>
          </w:p>
        </w:tc>
      </w:tr>
      <w:tr w:rsidR="00831DF1" w:rsidRPr="006A1CD1" w:rsidTr="00CE1BF0">
        <w:trPr>
          <w:trHeight w:val="377"/>
        </w:trPr>
        <w:tc>
          <w:tcPr>
            <w:tcW w:w="5000" w:type="pct"/>
            <w:gridSpan w:val="2"/>
            <w:vAlign w:val="center"/>
          </w:tcPr>
          <w:p w:rsidR="00831DF1" w:rsidRPr="006A1CD1" w:rsidRDefault="00831DF1" w:rsidP="00CE1BF0">
            <w:pPr>
              <w:pStyle w:val="Listaszerbekezds"/>
              <w:spacing w:after="0" w:line="276" w:lineRule="auto"/>
              <w:ind w:left="270"/>
              <w:rPr>
                <w:rFonts w:ascii="Trebuchet MS" w:hAnsi="Trebuchet MS"/>
                <w:b/>
              </w:rPr>
            </w:pPr>
            <w:r w:rsidRPr="006A1CD1">
              <w:rPr>
                <w:rFonts w:ascii="Trebuchet MS" w:hAnsi="Trebuchet MS"/>
                <w:b/>
              </w:rPr>
              <w:t>8. Criterii de selecție</w:t>
            </w:r>
          </w:p>
        </w:tc>
      </w:tr>
      <w:tr w:rsidR="00831DF1" w:rsidRPr="006A1CD1" w:rsidTr="00CE1BF0">
        <w:trPr>
          <w:trHeight w:val="377"/>
        </w:trPr>
        <w:tc>
          <w:tcPr>
            <w:tcW w:w="5000" w:type="pct"/>
            <w:gridSpan w:val="2"/>
            <w:vAlign w:val="center"/>
          </w:tcPr>
          <w:p w:rsidR="00831DF1" w:rsidRPr="006A1CD1" w:rsidRDefault="00831DF1" w:rsidP="00CE1BF0">
            <w:pPr>
              <w:pStyle w:val="Listaszerbekezds"/>
              <w:numPr>
                <w:ilvl w:val="0"/>
                <w:numId w:val="4"/>
              </w:numPr>
              <w:spacing w:after="0" w:line="276" w:lineRule="auto"/>
              <w:ind w:left="318" w:hanging="318"/>
              <w:jc w:val="both"/>
              <w:rPr>
                <w:rFonts w:ascii="Trebuchet MS" w:hAnsi="Trebuchet MS"/>
              </w:rPr>
            </w:pPr>
            <w:r w:rsidRPr="006A1CD1">
              <w:rPr>
                <w:rFonts w:ascii="Trebuchet MS" w:hAnsi="Trebuchet MS"/>
              </w:rPr>
              <w:t>Utilizarea surselor alternative de energie şi eficientizarea energetică</w:t>
            </w:r>
          </w:p>
          <w:p w:rsidR="00831DF1" w:rsidRPr="006A1CD1" w:rsidRDefault="00831DF1" w:rsidP="00CE1BF0">
            <w:pPr>
              <w:pStyle w:val="Listaszerbekezds"/>
              <w:numPr>
                <w:ilvl w:val="0"/>
                <w:numId w:val="4"/>
              </w:numPr>
              <w:tabs>
                <w:tab w:val="left" w:pos="267"/>
              </w:tabs>
              <w:spacing w:after="0" w:line="276" w:lineRule="auto"/>
              <w:ind w:left="34" w:firstLine="0"/>
              <w:jc w:val="both"/>
              <w:rPr>
                <w:rFonts w:ascii="Trebuchet MS" w:hAnsi="Trebuchet MS"/>
              </w:rPr>
            </w:pPr>
            <w:r w:rsidRPr="006A1CD1">
              <w:rPr>
                <w:rFonts w:ascii="Trebuchet MS" w:hAnsi="Trebuchet MS"/>
              </w:rPr>
              <w:t>Integrarea problemelor de mediu</w:t>
            </w:r>
          </w:p>
          <w:p w:rsidR="00831DF1" w:rsidRPr="006A1CD1" w:rsidRDefault="00831DF1" w:rsidP="00CE1BF0">
            <w:pPr>
              <w:pStyle w:val="Listaszerbekezds"/>
              <w:numPr>
                <w:ilvl w:val="0"/>
                <w:numId w:val="4"/>
              </w:numPr>
              <w:tabs>
                <w:tab w:val="left" w:pos="267"/>
              </w:tabs>
              <w:spacing w:after="0" w:line="276" w:lineRule="auto"/>
              <w:ind w:left="34" w:firstLine="0"/>
              <w:jc w:val="both"/>
              <w:rPr>
                <w:rFonts w:ascii="Trebuchet MS" w:hAnsi="Trebuchet MS"/>
              </w:rPr>
            </w:pPr>
            <w:r w:rsidRPr="006A1CD1">
              <w:rPr>
                <w:rFonts w:ascii="Trebuchet MS" w:hAnsi="Trebuchet MS"/>
              </w:rPr>
              <w:t>Numărul de beneficiari direcţi/indirecţi ai investiţiilor realizate</w:t>
            </w:r>
          </w:p>
          <w:p w:rsidR="00831DF1" w:rsidRPr="006A1CD1" w:rsidRDefault="00831DF1" w:rsidP="00CE1BF0">
            <w:pPr>
              <w:pStyle w:val="Listaszerbekezds"/>
              <w:numPr>
                <w:ilvl w:val="0"/>
                <w:numId w:val="4"/>
              </w:numPr>
              <w:tabs>
                <w:tab w:val="left" w:pos="267"/>
              </w:tabs>
              <w:spacing w:after="0" w:line="276" w:lineRule="auto"/>
              <w:ind w:left="34" w:firstLine="0"/>
              <w:jc w:val="both"/>
              <w:rPr>
                <w:rFonts w:ascii="Trebuchet MS" w:hAnsi="Trebuchet MS"/>
              </w:rPr>
            </w:pPr>
            <w:r w:rsidRPr="006A1CD1">
              <w:rPr>
                <w:rFonts w:ascii="Trebuchet MS" w:hAnsi="Trebuchet MS"/>
              </w:rPr>
              <w:t xml:space="preserve">Realizarea proiectului în parteneriat </w:t>
            </w:r>
          </w:p>
          <w:p w:rsidR="00831DF1" w:rsidRPr="006A1CD1" w:rsidRDefault="00831DF1" w:rsidP="00CE1BF0">
            <w:pPr>
              <w:pStyle w:val="Listaszerbekezds"/>
              <w:numPr>
                <w:ilvl w:val="0"/>
                <w:numId w:val="4"/>
              </w:numPr>
              <w:tabs>
                <w:tab w:val="left" w:pos="267"/>
              </w:tabs>
              <w:spacing w:after="0" w:line="276" w:lineRule="auto"/>
              <w:ind w:left="34" w:firstLine="0"/>
              <w:jc w:val="both"/>
              <w:rPr>
                <w:rFonts w:ascii="Trebuchet MS" w:hAnsi="Trebuchet MS"/>
              </w:rPr>
            </w:pPr>
            <w:r w:rsidRPr="006A1CD1">
              <w:rPr>
                <w:rFonts w:ascii="Trebuchet MS" w:hAnsi="Trebuchet MS"/>
              </w:rPr>
              <w:t>Caracterul inovativ</w:t>
            </w:r>
          </w:p>
          <w:p w:rsidR="00831DF1" w:rsidRPr="006A1CD1" w:rsidRDefault="00831DF1" w:rsidP="00CE1BF0">
            <w:pPr>
              <w:pStyle w:val="Listaszerbekezds"/>
              <w:tabs>
                <w:tab w:val="left" w:pos="267"/>
              </w:tabs>
              <w:spacing w:after="0" w:line="276" w:lineRule="auto"/>
              <w:ind w:left="34" w:firstLine="567"/>
              <w:jc w:val="both"/>
              <w:rPr>
                <w:rFonts w:ascii="Trebuchet MS" w:hAnsi="Trebuchet MS"/>
              </w:rPr>
            </w:pPr>
            <w:r w:rsidRPr="006A1CD1">
              <w:rPr>
                <w:rFonts w:ascii="Trebuchet MS" w:hAnsi="Trebuchet MS"/>
              </w:rPr>
              <w:t>Criteriile de selecţie vor fi detaliate suplimentar în Ghidul Solicitantului aferent acestei măsuri şi vor avea în vedere prevederile articolului 49 al Reg. (UE) nr. 1305/2013, urmărind să asigure tratamentul egal al solicintanţilor, o mai bună utilizare a resurselor financiare şi direcţionarea acestora în conformitate cu priorităţile Uniunii în materie de dezvoltare rurală.</w:t>
            </w:r>
          </w:p>
        </w:tc>
      </w:tr>
      <w:tr w:rsidR="00831DF1" w:rsidRPr="006A1CD1" w:rsidTr="00CE1BF0">
        <w:trPr>
          <w:trHeight w:val="422"/>
        </w:trPr>
        <w:tc>
          <w:tcPr>
            <w:tcW w:w="5000" w:type="pct"/>
            <w:gridSpan w:val="2"/>
            <w:vAlign w:val="center"/>
          </w:tcPr>
          <w:p w:rsidR="00831DF1" w:rsidRPr="006A1CD1" w:rsidRDefault="00831DF1" w:rsidP="00CE1BF0">
            <w:pPr>
              <w:spacing w:after="0" w:line="276" w:lineRule="auto"/>
              <w:ind w:left="270"/>
              <w:rPr>
                <w:rFonts w:ascii="Trebuchet MS" w:hAnsi="Trebuchet MS"/>
                <w:b/>
              </w:rPr>
            </w:pPr>
            <w:r w:rsidRPr="006A1CD1">
              <w:rPr>
                <w:rFonts w:ascii="Trebuchet MS" w:hAnsi="Trebuchet MS"/>
                <w:b/>
              </w:rPr>
              <w:t>9. Sume aplicabile și rata sprijinului</w:t>
            </w:r>
          </w:p>
        </w:tc>
      </w:tr>
      <w:tr w:rsidR="00831DF1" w:rsidRPr="006A1CD1" w:rsidTr="00CE1BF0">
        <w:trPr>
          <w:trHeight w:val="530"/>
        </w:trPr>
        <w:tc>
          <w:tcPr>
            <w:tcW w:w="5000" w:type="pct"/>
            <w:gridSpan w:val="2"/>
            <w:vAlign w:val="center"/>
          </w:tcPr>
          <w:p w:rsidR="00831DF1" w:rsidRPr="006A1CD1" w:rsidRDefault="00831DF1" w:rsidP="00CE1BF0">
            <w:pPr>
              <w:spacing w:after="0" w:line="276" w:lineRule="auto"/>
              <w:contextualSpacing/>
              <w:jc w:val="both"/>
              <w:rPr>
                <w:rFonts w:ascii="Trebuchet MS" w:hAnsi="Trebuchet MS"/>
              </w:rPr>
            </w:pPr>
            <w:r w:rsidRPr="006A1CD1">
              <w:rPr>
                <w:rFonts w:ascii="Trebuchet MS" w:hAnsi="Trebuchet MS"/>
              </w:rPr>
              <w:t>Intensitatea sprijinului: 100%</w:t>
            </w:r>
          </w:p>
          <w:p w:rsidR="00831DF1" w:rsidRPr="006A1CD1" w:rsidRDefault="00831DF1" w:rsidP="00CE1BF0">
            <w:pPr>
              <w:pStyle w:val="Default"/>
              <w:spacing w:line="276" w:lineRule="auto"/>
              <w:jc w:val="both"/>
              <w:rPr>
                <w:rFonts w:ascii="Trebuchet MS" w:hAnsi="Trebuchet MS"/>
                <w:sz w:val="22"/>
                <w:szCs w:val="22"/>
              </w:rPr>
            </w:pPr>
            <w:r w:rsidRPr="006A1CD1">
              <w:rPr>
                <w:rFonts w:ascii="Trebuchet MS" w:hAnsi="Trebuchet MS"/>
                <w:sz w:val="22"/>
                <w:szCs w:val="22"/>
                <w:lang w:val="ro-RO"/>
              </w:rPr>
              <w:t xml:space="preserve">Sume aplicabile: </w:t>
            </w:r>
            <w:r>
              <w:rPr>
                <w:rFonts w:ascii="Trebuchet MS" w:hAnsi="Trebuchet MS"/>
                <w:sz w:val="22"/>
                <w:szCs w:val="22"/>
                <w:lang w:val="ro-RO"/>
              </w:rPr>
              <w:t>Cuantumul sprijinului maxim nerambursabil pe proiect va fi detaliat în apelul de selecție și în documentele de accesare fără a depăși valoarea de 200.000 euro/proiect</w:t>
            </w:r>
          </w:p>
        </w:tc>
      </w:tr>
      <w:tr w:rsidR="00831DF1" w:rsidRPr="006A1CD1" w:rsidTr="00CE1BF0">
        <w:trPr>
          <w:trHeight w:val="458"/>
        </w:trPr>
        <w:tc>
          <w:tcPr>
            <w:tcW w:w="5000" w:type="pct"/>
            <w:gridSpan w:val="2"/>
            <w:tcBorders>
              <w:bottom w:val="single" w:sz="4" w:space="0" w:color="auto"/>
            </w:tcBorders>
            <w:vAlign w:val="center"/>
          </w:tcPr>
          <w:p w:rsidR="00831DF1" w:rsidRPr="006A1CD1" w:rsidRDefault="00831DF1" w:rsidP="00CE1BF0">
            <w:pPr>
              <w:spacing w:after="0" w:line="276" w:lineRule="auto"/>
              <w:rPr>
                <w:rFonts w:ascii="Trebuchet MS" w:hAnsi="Trebuchet MS"/>
                <w:b/>
              </w:rPr>
            </w:pPr>
            <w:r w:rsidRPr="006A1CD1">
              <w:rPr>
                <w:rFonts w:ascii="Trebuchet MS" w:hAnsi="Trebuchet MS"/>
                <w:b/>
              </w:rPr>
              <w:t>10. Indicatori de monitorizare</w:t>
            </w:r>
          </w:p>
        </w:tc>
      </w:tr>
      <w:tr w:rsidR="00831DF1" w:rsidRPr="006A1CD1" w:rsidTr="00CE1BF0">
        <w:trPr>
          <w:trHeight w:val="440"/>
        </w:trPr>
        <w:tc>
          <w:tcPr>
            <w:tcW w:w="5000" w:type="pct"/>
            <w:gridSpan w:val="2"/>
            <w:tcBorders>
              <w:bottom w:val="single" w:sz="4" w:space="0" w:color="auto"/>
            </w:tcBorders>
            <w:vAlign w:val="center"/>
          </w:tcPr>
          <w:p w:rsidR="00831DF1" w:rsidRPr="006A1CD1" w:rsidRDefault="00831DF1" w:rsidP="00CE1BF0">
            <w:pPr>
              <w:spacing w:after="0" w:line="276" w:lineRule="auto"/>
              <w:rPr>
                <w:rFonts w:ascii="Trebuchet MS" w:hAnsi="Trebuchet MS"/>
              </w:rPr>
            </w:pPr>
            <w:r w:rsidRPr="006A1CD1">
              <w:rPr>
                <w:rFonts w:ascii="Trebuchet MS" w:hAnsi="Trebuchet MS"/>
                <w:b/>
              </w:rPr>
              <w:t xml:space="preserve">Indicator de monitorizare </w:t>
            </w:r>
          </w:p>
          <w:p w:rsidR="00831DF1" w:rsidRPr="006A1CD1" w:rsidRDefault="00831DF1" w:rsidP="00CE1BF0">
            <w:pPr>
              <w:pStyle w:val="Listaszerbekezds"/>
              <w:numPr>
                <w:ilvl w:val="0"/>
                <w:numId w:val="5"/>
              </w:numPr>
              <w:tabs>
                <w:tab w:val="left" w:pos="252"/>
              </w:tabs>
              <w:spacing w:after="0" w:line="276" w:lineRule="auto"/>
              <w:ind w:left="34" w:firstLine="0"/>
              <w:jc w:val="both"/>
              <w:rPr>
                <w:rFonts w:ascii="Trebuchet MS" w:hAnsi="Trebuchet MS"/>
              </w:rPr>
            </w:pPr>
            <w:r w:rsidRPr="006A1CD1">
              <w:rPr>
                <w:rFonts w:ascii="Trebuchet MS" w:hAnsi="Trebuchet MS"/>
              </w:rPr>
              <w:t>Populaţie netă care beneficiază de servicii/infrastructuri îmbunătăţite – 3.000</w:t>
            </w:r>
          </w:p>
          <w:p w:rsidR="00831DF1" w:rsidRPr="006A1CD1" w:rsidRDefault="00831DF1" w:rsidP="00CE1BF0">
            <w:pPr>
              <w:pStyle w:val="Listaszerbekezds"/>
              <w:numPr>
                <w:ilvl w:val="0"/>
                <w:numId w:val="5"/>
              </w:numPr>
              <w:tabs>
                <w:tab w:val="left" w:pos="252"/>
              </w:tabs>
              <w:spacing w:after="0" w:line="276" w:lineRule="auto"/>
              <w:ind w:left="34" w:firstLine="0"/>
              <w:jc w:val="both"/>
              <w:rPr>
                <w:rFonts w:ascii="Trebuchet MS" w:hAnsi="Trebuchet MS"/>
              </w:rPr>
            </w:pPr>
            <w:r w:rsidRPr="006A1CD1">
              <w:rPr>
                <w:rFonts w:ascii="Trebuchet MS" w:hAnsi="Trebuchet MS"/>
              </w:rPr>
              <w:t>Număr operaţiuni (proiecte) sprijinite - 21</w:t>
            </w:r>
          </w:p>
          <w:p w:rsidR="00831DF1" w:rsidRPr="006A1CD1" w:rsidRDefault="00831DF1" w:rsidP="00CE1BF0">
            <w:pPr>
              <w:pStyle w:val="Listaszerbekezds"/>
              <w:numPr>
                <w:ilvl w:val="0"/>
                <w:numId w:val="5"/>
              </w:numPr>
              <w:tabs>
                <w:tab w:val="left" w:pos="252"/>
              </w:tabs>
              <w:spacing w:after="0" w:line="276" w:lineRule="auto"/>
              <w:ind w:left="34" w:firstLine="0"/>
              <w:jc w:val="both"/>
              <w:rPr>
                <w:rFonts w:ascii="Trebuchet MS" w:hAnsi="Trebuchet MS"/>
              </w:rPr>
            </w:pPr>
            <w:r w:rsidRPr="006A1CD1">
              <w:rPr>
                <w:rFonts w:ascii="Trebuchet MS" w:hAnsi="Trebuchet MS"/>
              </w:rPr>
              <w:t xml:space="preserve">Cheltuieli publice totale </w:t>
            </w:r>
            <w:r>
              <w:rPr>
                <w:rFonts w:ascii="Trebuchet MS" w:hAnsi="Trebuchet MS"/>
              </w:rPr>
              <w:t xml:space="preserve"> 1.239.993,49 euro - FEADR</w:t>
            </w:r>
          </w:p>
          <w:p w:rsidR="00831DF1" w:rsidRPr="006A1CD1" w:rsidRDefault="00831DF1" w:rsidP="00CE1BF0">
            <w:pPr>
              <w:spacing w:after="0" w:line="276" w:lineRule="auto"/>
              <w:jc w:val="both"/>
              <w:rPr>
                <w:rFonts w:ascii="Trebuchet MS" w:hAnsi="Trebuchet MS"/>
              </w:rPr>
            </w:pPr>
            <w:r w:rsidRPr="006A1CD1">
              <w:rPr>
                <w:rFonts w:ascii="Trebuchet MS" w:hAnsi="Trebuchet MS"/>
              </w:rPr>
              <w:t>- Număr de locuri de muncă nou create - 0</w:t>
            </w:r>
          </w:p>
        </w:tc>
      </w:tr>
    </w:tbl>
    <w:p w:rsidR="00E02CF6" w:rsidRDefault="00E02CF6">
      <w:bookmarkStart w:id="0" w:name="_GoBack"/>
      <w:bookmarkEnd w:id="0"/>
    </w:p>
    <w:sectPr w:rsidR="00E02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T61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B6366"/>
    <w:multiLevelType w:val="hybridMultilevel"/>
    <w:tmpl w:val="FC10A42E"/>
    <w:lvl w:ilvl="0" w:tplc="4D74E7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232026"/>
    <w:multiLevelType w:val="hybridMultilevel"/>
    <w:tmpl w:val="10224A1E"/>
    <w:lvl w:ilvl="0" w:tplc="4D74E7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857EDF"/>
    <w:multiLevelType w:val="hybridMultilevel"/>
    <w:tmpl w:val="00BC7216"/>
    <w:lvl w:ilvl="0" w:tplc="06F2CA98">
      <w:start w:val="10"/>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51EFC"/>
    <w:multiLevelType w:val="hybridMultilevel"/>
    <w:tmpl w:val="D0CCB70C"/>
    <w:lvl w:ilvl="0" w:tplc="06F2CA98">
      <w:start w:val="10"/>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440F8F"/>
    <w:multiLevelType w:val="hybridMultilevel"/>
    <w:tmpl w:val="B7EA0C86"/>
    <w:lvl w:ilvl="0" w:tplc="06F2CA98">
      <w:start w:val="10"/>
      <w:numFmt w:val="bullet"/>
      <w:lvlText w:val="-"/>
      <w:lvlJc w:val="left"/>
      <w:pPr>
        <w:ind w:left="720" w:hanging="360"/>
      </w:pPr>
      <w:rPr>
        <w:rFonts w:ascii="Trebuchet MS" w:eastAsia="Calibri" w:hAnsi="Trebuchet MS" w:cs="Times New Roman" w:hint="default"/>
      </w:rPr>
    </w:lvl>
    <w:lvl w:ilvl="1" w:tplc="D6808704">
      <w:start w:val="2"/>
      <w:numFmt w:val="bullet"/>
      <w:lvlText w:val=""/>
      <w:lvlJc w:val="left"/>
      <w:pPr>
        <w:ind w:left="1440" w:hanging="360"/>
      </w:pPr>
      <w:rPr>
        <w:rFonts w:ascii="Trebuchet MS" w:eastAsia="Calibri" w:hAnsi="Trebuchet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0C"/>
    <w:rsid w:val="001A0342"/>
    <w:rsid w:val="00413B41"/>
    <w:rsid w:val="004233E4"/>
    <w:rsid w:val="00831DF1"/>
    <w:rsid w:val="00D2750C"/>
    <w:rsid w:val="00E02C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2750C"/>
    <w:pPr>
      <w:spacing w:after="160" w:line="259" w:lineRule="auto"/>
    </w:pPr>
    <w:rPr>
      <w:rFonts w:ascii="Calibri" w:eastAsia="Calibri" w:hAnsi="Calibri" w:cs="Times New Roman"/>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Normal bullet 2,List Paragraph1,Akapit z listą BS,Outlines a.b.c.,List_Paragraph,Multilevel para_II,Akapit z lista BS"/>
    <w:basedOn w:val="Norml"/>
    <w:link w:val="ListaszerbekezdsChar"/>
    <w:uiPriority w:val="34"/>
    <w:qFormat/>
    <w:rsid w:val="00D2750C"/>
    <w:pPr>
      <w:ind w:left="720"/>
      <w:contextualSpacing/>
    </w:pPr>
  </w:style>
  <w:style w:type="paragraph" w:customStyle="1" w:styleId="Default">
    <w:name w:val="Default"/>
    <w:rsid w:val="00D2750C"/>
    <w:pPr>
      <w:autoSpaceDE w:val="0"/>
      <w:autoSpaceDN w:val="0"/>
      <w:adjustRightInd w:val="0"/>
      <w:spacing w:after="0" w:line="240" w:lineRule="auto"/>
    </w:pPr>
    <w:rPr>
      <w:rFonts w:ascii="Calibri" w:eastAsia="Calibri" w:hAnsi="Calibri" w:cs="Calibri"/>
      <w:color w:val="000000"/>
      <w:sz w:val="24"/>
      <w:szCs w:val="24"/>
      <w:lang w:val="en-US"/>
    </w:rPr>
  </w:style>
  <w:style w:type="character" w:customStyle="1" w:styleId="ListaszerbekezdsChar">
    <w:name w:val="Listaszerű bekezdés Char"/>
    <w:aliases w:val="Normal bullet 2 Char,List Paragraph1 Char,Akapit z listą BS Char,Outlines a.b.c. Char,List_Paragraph Char,Multilevel para_II Char,Akapit z lista BS Char"/>
    <w:link w:val="Listaszerbekezds"/>
    <w:uiPriority w:val="34"/>
    <w:locked/>
    <w:rsid w:val="00D2750C"/>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2750C"/>
    <w:pPr>
      <w:spacing w:after="160" w:line="259" w:lineRule="auto"/>
    </w:pPr>
    <w:rPr>
      <w:rFonts w:ascii="Calibri" w:eastAsia="Calibri" w:hAnsi="Calibri" w:cs="Times New Roman"/>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Normal bullet 2,List Paragraph1,Akapit z listą BS,Outlines a.b.c.,List_Paragraph,Multilevel para_II,Akapit z lista BS"/>
    <w:basedOn w:val="Norml"/>
    <w:link w:val="ListaszerbekezdsChar"/>
    <w:uiPriority w:val="34"/>
    <w:qFormat/>
    <w:rsid w:val="00D2750C"/>
    <w:pPr>
      <w:ind w:left="720"/>
      <w:contextualSpacing/>
    </w:pPr>
  </w:style>
  <w:style w:type="paragraph" w:customStyle="1" w:styleId="Default">
    <w:name w:val="Default"/>
    <w:rsid w:val="00D2750C"/>
    <w:pPr>
      <w:autoSpaceDE w:val="0"/>
      <w:autoSpaceDN w:val="0"/>
      <w:adjustRightInd w:val="0"/>
      <w:spacing w:after="0" w:line="240" w:lineRule="auto"/>
    </w:pPr>
    <w:rPr>
      <w:rFonts w:ascii="Calibri" w:eastAsia="Calibri" w:hAnsi="Calibri" w:cs="Calibri"/>
      <w:color w:val="000000"/>
      <w:sz w:val="24"/>
      <w:szCs w:val="24"/>
      <w:lang w:val="en-US"/>
    </w:rPr>
  </w:style>
  <w:style w:type="character" w:customStyle="1" w:styleId="ListaszerbekezdsChar">
    <w:name w:val="Listaszerű bekezdés Char"/>
    <w:aliases w:val="Normal bullet 2 Char,List Paragraph1 Char,Akapit z listą BS Char,Outlines a.b.c. Char,List_Paragraph Char,Multilevel para_II Char,Akapit z lista BS Char"/>
    <w:link w:val="Listaszerbekezds"/>
    <w:uiPriority w:val="34"/>
    <w:locked/>
    <w:rsid w:val="00D2750C"/>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1644</Words>
  <Characters>9541</Characters>
  <Application>Microsoft Office Word</Application>
  <DocSecurity>0</DocSecurity>
  <Lines>79</Lines>
  <Paragraphs>22</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11163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2023-03-15T10:28:00Z</dcterms:created>
  <dcterms:modified xsi:type="dcterms:W3CDTF">2024-03-22T08:28:00Z</dcterms:modified>
</cp:coreProperties>
</file>