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4D" w:rsidRPr="002233DA" w:rsidRDefault="00D068E9" w:rsidP="002D77D2">
      <w:pPr>
        <w:keepNext/>
        <w:keepLines/>
        <w:spacing w:before="480" w:after="0"/>
        <w:outlineLvl w:val="0"/>
        <w:rPr>
          <w:rFonts w:ascii="Times New Roman" w:eastAsia="Calibri" w:hAnsi="Times New Roman" w:cs="Times New Roman"/>
          <w:b/>
          <w:bCs/>
          <w:sz w:val="24"/>
          <w:szCs w:val="24"/>
        </w:rPr>
      </w:pPr>
      <w:bookmarkStart w:id="0" w:name="_Toc479144048"/>
      <w:bookmarkStart w:id="1" w:name="_GoBack"/>
      <w:bookmarkEnd w:id="1"/>
      <w:r w:rsidRPr="002233DA">
        <w:rPr>
          <w:rFonts w:ascii="Times New Roman" w:eastAsia="Calibri" w:hAnsi="Times New Roman" w:cs="Times New Roman"/>
          <w:b/>
          <w:bCs/>
          <w:sz w:val="24"/>
          <w:szCs w:val="24"/>
        </w:rPr>
        <w:t>E2</w:t>
      </w:r>
      <w:r w:rsidR="00AA39C4" w:rsidRPr="002233DA">
        <w:rPr>
          <w:rFonts w:ascii="Times New Roman" w:eastAsia="Calibri" w:hAnsi="Times New Roman" w:cs="Times New Roman"/>
          <w:b/>
          <w:bCs/>
          <w:sz w:val="24"/>
          <w:szCs w:val="24"/>
        </w:rPr>
        <w:t>L FIȘA DE EVALUARE  GENERALĂ A PROIECTULUI</w:t>
      </w:r>
      <w:bookmarkEnd w:id="0"/>
      <w:r w:rsidR="00C44904" w:rsidRPr="002233DA">
        <w:rPr>
          <w:rFonts w:ascii="Times New Roman" w:eastAsia="Calibri" w:hAnsi="Times New Roman" w:cs="Times New Roman"/>
          <w:b/>
          <w:bCs/>
          <w:sz w:val="24"/>
          <w:szCs w:val="24"/>
        </w:rPr>
        <w:t xml:space="preserve"> pentru Apelul M7</w:t>
      </w:r>
      <w:r w:rsidR="007F414D" w:rsidRPr="002233DA">
        <w:rPr>
          <w:rFonts w:ascii="Times New Roman" w:eastAsia="Calibri" w:hAnsi="Times New Roman" w:cs="Times New Roman"/>
          <w:b/>
          <w:bCs/>
          <w:sz w:val="24"/>
          <w:szCs w:val="24"/>
        </w:rPr>
        <w:t xml:space="preserve"> 6B al GAL </w:t>
      </w:r>
      <w:r w:rsidR="00C44904" w:rsidRPr="002233DA">
        <w:rPr>
          <w:rFonts w:ascii="Times New Roman" w:eastAsia="Calibri" w:hAnsi="Times New Roman" w:cs="Times New Roman"/>
          <w:b/>
          <w:bCs/>
          <w:sz w:val="24"/>
          <w:szCs w:val="24"/>
        </w:rPr>
        <w:t>Sud-Vest Satu Mare</w:t>
      </w:r>
    </w:p>
    <w:p w:rsidR="00AA39C4" w:rsidRPr="002233DA" w:rsidRDefault="00AA39C4" w:rsidP="002D77D2">
      <w:pPr>
        <w:spacing w:after="0"/>
        <w:rPr>
          <w:rFonts w:ascii="Times New Roman" w:eastAsia="Calibri" w:hAnsi="Times New Roman" w:cs="Times New Roman"/>
          <w:b/>
          <w:sz w:val="24"/>
          <w:szCs w:val="24"/>
        </w:rPr>
      </w:pPr>
    </w:p>
    <w:p w:rsidR="00AA39C4" w:rsidRPr="002233DA" w:rsidRDefault="00AA39C4" w:rsidP="002D77D2">
      <w:pPr>
        <w:tabs>
          <w:tab w:val="left" w:pos="0"/>
        </w:tabs>
        <w:spacing w:after="120"/>
        <w:ind w:right="-109"/>
        <w:jc w:val="center"/>
        <w:rPr>
          <w:rFonts w:ascii="Times New Roman" w:eastAsia="Times New Roman" w:hAnsi="Times New Roman" w:cs="Times New Roman"/>
          <w:b/>
          <w:sz w:val="24"/>
          <w:szCs w:val="24"/>
        </w:rPr>
      </w:pPr>
      <w:r w:rsidRPr="002233DA">
        <w:rPr>
          <w:rFonts w:ascii="Times New Roman" w:eastAsia="Times New Roman" w:hAnsi="Times New Roman" w:cs="Times New Roman"/>
          <w:b/>
          <w:sz w:val="24"/>
          <w:szCs w:val="24"/>
        </w:rPr>
        <w:t xml:space="preserve">Fișa de </w:t>
      </w:r>
      <w:r w:rsidR="007937CE" w:rsidRPr="002233DA">
        <w:rPr>
          <w:rFonts w:ascii="Times New Roman" w:eastAsia="Times New Roman" w:hAnsi="Times New Roman" w:cs="Times New Roman"/>
          <w:b/>
          <w:sz w:val="24"/>
          <w:szCs w:val="24"/>
        </w:rPr>
        <w:t>verificare a eligibilității proiectului</w:t>
      </w:r>
    </w:p>
    <w:p w:rsidR="00AA39C4" w:rsidRPr="002233DA" w:rsidRDefault="007937CE" w:rsidP="002D77D2">
      <w:pPr>
        <w:tabs>
          <w:tab w:val="left" w:pos="0"/>
        </w:tabs>
        <w:spacing w:after="120"/>
        <w:ind w:right="-109"/>
        <w:jc w:val="center"/>
        <w:rPr>
          <w:rFonts w:ascii="Times New Roman" w:eastAsia="Times New Roman" w:hAnsi="Times New Roman" w:cs="Times New Roman"/>
          <w:b/>
          <w:sz w:val="24"/>
          <w:szCs w:val="24"/>
        </w:rPr>
      </w:pPr>
      <w:r w:rsidRPr="002233DA">
        <w:rPr>
          <w:rFonts w:ascii="Times New Roman" w:eastAsia="Times New Roman" w:hAnsi="Times New Roman" w:cs="Times New Roman"/>
          <w:b/>
          <w:i/>
          <w:sz w:val="24"/>
          <w:szCs w:val="24"/>
        </w:rPr>
        <w:t>d</w:t>
      </w:r>
      <w:r w:rsidR="00C44904" w:rsidRPr="002233DA">
        <w:rPr>
          <w:rFonts w:ascii="Times New Roman" w:eastAsia="Times New Roman" w:hAnsi="Times New Roman" w:cs="Times New Roman"/>
          <w:b/>
          <w:i/>
          <w:sz w:val="24"/>
          <w:szCs w:val="24"/>
        </w:rPr>
        <w:t>epus pentru măsura M7</w:t>
      </w:r>
      <w:r w:rsidR="007F414D" w:rsidRPr="002233DA">
        <w:rPr>
          <w:rFonts w:ascii="Times New Roman" w:eastAsia="Times New Roman" w:hAnsi="Times New Roman" w:cs="Times New Roman"/>
          <w:b/>
          <w:i/>
          <w:sz w:val="24"/>
          <w:szCs w:val="24"/>
        </w:rPr>
        <w:t xml:space="preserve"> 6B – </w:t>
      </w:r>
      <w:r w:rsidR="00C44904" w:rsidRPr="002233DA">
        <w:rPr>
          <w:rFonts w:ascii="Times New Roman" w:hAnsi="Times New Roman" w:cs="Times New Roman"/>
          <w:b/>
          <w:i/>
          <w:sz w:val="24"/>
          <w:szCs w:val="24"/>
        </w:rPr>
        <w:t>„Înființarea de centre multifuncționale sociale”</w:t>
      </w:r>
    </w:p>
    <w:p w:rsidR="00AA39C4" w:rsidRPr="002233DA" w:rsidRDefault="00AA39C4" w:rsidP="002D77D2">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sz w:val="24"/>
          <w:szCs w:val="24"/>
        </w:rPr>
        <w:tab/>
      </w:r>
      <w:r w:rsidRPr="002233DA">
        <w:rPr>
          <w:rFonts w:ascii="Times New Roman" w:eastAsia="Times New Roman" w:hAnsi="Times New Roman" w:cs="Times New Roman"/>
          <w:sz w:val="24"/>
          <w:szCs w:val="24"/>
        </w:rPr>
        <w:tab/>
      </w:r>
      <w:r w:rsidRPr="002233DA">
        <w:rPr>
          <w:rFonts w:ascii="Times New Roman" w:eastAsia="Times New Roman" w:hAnsi="Times New Roman" w:cs="Times New Roman"/>
          <w:sz w:val="24"/>
          <w:szCs w:val="24"/>
        </w:rPr>
        <w:tab/>
      </w:r>
      <w:r w:rsidRPr="002233DA">
        <w:rPr>
          <w:rFonts w:ascii="Times New Roman" w:eastAsia="Times New Roman" w:hAnsi="Times New Roman" w:cs="Times New Roman"/>
          <w:sz w:val="24"/>
          <w:szCs w:val="24"/>
        </w:rPr>
        <w:tab/>
      </w:r>
      <w:r w:rsidRPr="002233DA">
        <w:rPr>
          <w:rFonts w:ascii="Times New Roman" w:eastAsia="Times New Roman" w:hAnsi="Times New Roman" w:cs="Times New Roman"/>
          <w:sz w:val="24"/>
          <w:szCs w:val="24"/>
        </w:rPr>
        <w:tab/>
      </w:r>
      <w:r w:rsidRPr="002233DA">
        <w:rPr>
          <w:rFonts w:ascii="Times New Roman" w:eastAsia="Times New Roman" w:hAnsi="Times New Roman" w:cs="Times New Roman"/>
          <w:sz w:val="24"/>
          <w:szCs w:val="24"/>
        </w:rPr>
        <w:tab/>
      </w:r>
    </w:p>
    <w:p w:rsidR="00AA39C4" w:rsidRPr="002233DA" w:rsidRDefault="00AA39C4"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t>Denumire solicitant:_____________________________________________________</w:t>
      </w:r>
    </w:p>
    <w:p w:rsidR="007937CE" w:rsidRPr="002233DA" w:rsidRDefault="007937CE" w:rsidP="002233DA">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sz w:val="24"/>
          <w:szCs w:val="24"/>
        </w:rPr>
        <w:t>Titlul proiectului :  ___________________________________________________________________________</w:t>
      </w:r>
    </w:p>
    <w:p w:rsidR="00AA39C4" w:rsidRPr="002233DA" w:rsidRDefault="00AA39C4" w:rsidP="002D77D2">
      <w:pPr>
        <w:rPr>
          <w:rFonts w:ascii="Times New Roman" w:eastAsia="Times New Roman" w:hAnsi="Times New Roman" w:cs="Times New Roman"/>
          <w:bCs/>
          <w:sz w:val="24"/>
          <w:szCs w:val="24"/>
          <w:lang w:eastAsia="fr-FR"/>
        </w:rPr>
      </w:pPr>
    </w:p>
    <w:p w:rsidR="007B77BD" w:rsidRPr="002233DA" w:rsidRDefault="007B77BD" w:rsidP="002D77D2">
      <w:pPr>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
          <w:bCs/>
          <w:sz w:val="24"/>
          <w:szCs w:val="24"/>
          <w:lang w:eastAsia="fr-FR"/>
        </w:rPr>
        <w:t xml:space="preserve">Obiectivele </w:t>
      </w:r>
      <w:r w:rsidR="00A4451B">
        <w:rPr>
          <w:rFonts w:ascii="Times New Roman" w:eastAsia="Times New Roman" w:hAnsi="Times New Roman" w:cs="Times New Roman"/>
          <w:b/>
          <w:bCs/>
          <w:sz w:val="24"/>
          <w:szCs w:val="24"/>
          <w:lang w:eastAsia="fr-FR"/>
        </w:rPr>
        <w:t xml:space="preserve"> și tipul </w:t>
      </w:r>
      <w:r w:rsidRPr="002233DA">
        <w:rPr>
          <w:rFonts w:ascii="Times New Roman" w:eastAsia="Times New Roman" w:hAnsi="Times New Roman" w:cs="Times New Roman"/>
          <w:b/>
          <w:bCs/>
          <w:sz w:val="24"/>
          <w:szCs w:val="24"/>
          <w:lang w:eastAsia="fr-FR"/>
        </w:rPr>
        <w:t xml:space="preserve">proiectului:  </w:t>
      </w:r>
      <w:r w:rsidR="00A4451B" w:rsidRPr="002233D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w:t>
      </w:r>
      <w:r w:rsidR="00A4451B">
        <w:rPr>
          <w:rFonts w:ascii="Times New Roman" w:eastAsia="Times New Roman" w:hAnsi="Times New Roman" w:cs="Times New Roman"/>
          <w:sz w:val="24"/>
          <w:szCs w:val="24"/>
        </w:rPr>
        <w:t>____________________</w:t>
      </w:r>
      <w:r w:rsidRPr="002233DA">
        <w:rPr>
          <w:rFonts w:ascii="Times New Roman" w:eastAsia="Times New Roman" w:hAnsi="Times New Roman" w:cs="Times New Roman"/>
          <w:b/>
          <w:bCs/>
          <w:sz w:val="24"/>
          <w:szCs w:val="24"/>
          <w:lang w:eastAsia="fr-FR"/>
        </w:rPr>
        <w:t xml:space="preserve">  </w:t>
      </w:r>
    </w:p>
    <w:p w:rsidR="004B1461" w:rsidRPr="002233DA" w:rsidRDefault="004B1461" w:rsidP="002D77D2">
      <w:pPr>
        <w:pStyle w:val="Default"/>
        <w:spacing w:line="276" w:lineRule="auto"/>
        <w:jc w:val="both"/>
        <w:rPr>
          <w:rFonts w:ascii="Times New Roman" w:hAnsi="Times New Roman" w:cs="Times New Roman"/>
          <w:b/>
          <w:bCs/>
          <w:color w:val="auto"/>
        </w:rPr>
      </w:pPr>
      <w:r w:rsidRPr="002233DA">
        <w:rPr>
          <w:rFonts w:ascii="Times New Roman" w:hAnsi="Times New Roman" w:cs="Times New Roman"/>
          <w:b/>
          <w:color w:val="auto"/>
        </w:rPr>
        <w:t xml:space="preserve">Tipuri de acțiuni eligibile și neeligibile </w:t>
      </w:r>
    </w:p>
    <w:p w:rsidR="004B1461" w:rsidRPr="002233DA" w:rsidRDefault="004B1461" w:rsidP="002D77D2">
      <w:pPr>
        <w:autoSpaceDE w:val="0"/>
        <w:autoSpaceDN w:val="0"/>
        <w:adjustRightInd w:val="0"/>
        <w:spacing w:after="0"/>
        <w:jc w:val="both"/>
        <w:rPr>
          <w:rFonts w:ascii="Times New Roman" w:hAnsi="Times New Roman" w:cs="Times New Roman"/>
          <w:sz w:val="24"/>
          <w:szCs w:val="24"/>
        </w:rPr>
      </w:pPr>
      <w:r w:rsidRPr="002233DA">
        <w:rPr>
          <w:rFonts w:ascii="Times New Roman" w:hAnsi="Times New Roman" w:cs="Times New Roman"/>
          <w:sz w:val="24"/>
          <w:szCs w:val="24"/>
        </w:rPr>
        <w:t xml:space="preserve">Sprijinul vizează cel puțin una dintre acțiunile eligibile ale măsurii: </w:t>
      </w:r>
    </w:p>
    <w:p w:rsidR="004B1461" w:rsidRPr="002233DA" w:rsidRDefault="004B1461" w:rsidP="002D77D2">
      <w:pPr>
        <w:autoSpaceDE w:val="0"/>
        <w:autoSpaceDN w:val="0"/>
        <w:adjustRightInd w:val="0"/>
        <w:spacing w:after="0"/>
        <w:jc w:val="both"/>
        <w:rPr>
          <w:rFonts w:ascii="Times New Roman" w:hAnsi="Times New Roman" w:cs="Times New Roman"/>
          <w:sz w:val="24"/>
          <w:szCs w:val="24"/>
        </w:rPr>
      </w:pPr>
    </w:p>
    <w:p w:rsidR="00407950" w:rsidRPr="002233DA" w:rsidRDefault="00C44904" w:rsidP="00AB4438">
      <w:pPr>
        <w:pStyle w:val="ListParagraph"/>
        <w:numPr>
          <w:ilvl w:val="0"/>
          <w:numId w:val="14"/>
        </w:numPr>
        <w:jc w:val="both"/>
        <w:rPr>
          <w:rFonts w:ascii="Times New Roman" w:hAnsi="Times New Roman"/>
          <w:iCs/>
          <w:lang w:val="ro-RO"/>
        </w:rPr>
      </w:pPr>
      <w:r w:rsidRPr="002233DA">
        <w:rPr>
          <w:rFonts w:ascii="Times New Roman" w:hAnsi="Times New Roman"/>
        </w:rPr>
        <w:t>Investiții în crearea, îmbunătățirea sau extinderea serviciilor sociale destinate populației, inclusiv dotarea acestora</w:t>
      </w:r>
    </w:p>
    <w:p w:rsidR="00A02A94" w:rsidRPr="002233DA" w:rsidRDefault="00A02A94" w:rsidP="00A02A94">
      <w:pPr>
        <w:pStyle w:val="ListParagraph"/>
        <w:numPr>
          <w:ilvl w:val="0"/>
          <w:numId w:val="14"/>
        </w:numPr>
        <w:shd w:val="clear" w:color="auto" w:fill="FFFFFF" w:themeFill="background1"/>
        <w:jc w:val="both"/>
        <w:rPr>
          <w:rFonts w:ascii="Times New Roman" w:hAnsi="Times New Roman"/>
          <w:iCs/>
          <w:lang w:val="ro-RO"/>
        </w:rPr>
      </w:pPr>
      <w:r>
        <w:rPr>
          <w:rFonts w:ascii="Times New Roman" w:hAnsi="Times New Roman"/>
          <w:iCs/>
          <w:lang w:val="ro-RO"/>
        </w:rPr>
        <w:t>I</w:t>
      </w:r>
      <w:r w:rsidRPr="002233DA">
        <w:rPr>
          <w:rFonts w:ascii="Times New Roman" w:hAnsi="Times New Roman"/>
          <w:iCs/>
          <w:lang w:val="ro-RO"/>
        </w:rPr>
        <w:t>nvestițiile intangibile privind achiziționarea sau dezvoltarea de software și achiziționarea de brevete, licențe, drepturi de autor, mărci.</w:t>
      </w:r>
    </w:p>
    <w:p w:rsidR="00AB4438" w:rsidRDefault="00AB4438" w:rsidP="002D77D2">
      <w:pPr>
        <w:rPr>
          <w:rFonts w:ascii="Times New Roman" w:eastAsia="Times New Roman" w:hAnsi="Times New Roman" w:cs="Times New Roman"/>
          <w:bCs/>
          <w:i/>
          <w:sz w:val="24"/>
          <w:szCs w:val="24"/>
          <w:lang w:eastAsia="fr-FR"/>
        </w:rPr>
      </w:pPr>
    </w:p>
    <w:p w:rsidR="00521A42" w:rsidRPr="002233DA" w:rsidRDefault="00521A42" w:rsidP="002D77D2">
      <w:pPr>
        <w:rPr>
          <w:rFonts w:ascii="Times New Roman" w:eastAsia="Times New Roman" w:hAnsi="Times New Roman" w:cs="Times New Roman"/>
          <w:bCs/>
          <w:i/>
          <w:sz w:val="24"/>
          <w:szCs w:val="24"/>
          <w:lang w:eastAsia="fr-FR"/>
        </w:rPr>
      </w:pPr>
      <w:r w:rsidRPr="002233DA">
        <w:rPr>
          <w:rFonts w:ascii="Times New Roman" w:eastAsia="Times New Roman" w:hAnsi="Times New Roman" w:cs="Times New Roman"/>
          <w:bCs/>
          <w:i/>
          <w:sz w:val="24"/>
          <w:szCs w:val="24"/>
          <w:lang w:eastAsia="fr-FR"/>
        </w:rPr>
        <w:t>Documente Verificate:</w:t>
      </w:r>
    </w:p>
    <w:p w:rsidR="00521A42" w:rsidRPr="002233DA" w:rsidRDefault="00521A42" w:rsidP="00AB4438">
      <w:pPr>
        <w:shd w:val="clear" w:color="auto" w:fill="FFFFFF" w:themeFill="background1"/>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t xml:space="preserve">Studiul de Fezabilitate / Documentația de Avizare </w:t>
      </w:r>
      <w:r w:rsidR="00C44904" w:rsidRPr="002233DA">
        <w:rPr>
          <w:rFonts w:ascii="Times New Roman" w:eastAsia="Times New Roman" w:hAnsi="Times New Roman" w:cs="Times New Roman"/>
          <w:bCs/>
          <w:sz w:val="24"/>
          <w:szCs w:val="24"/>
          <w:lang w:eastAsia="fr-FR"/>
        </w:rPr>
        <w:t>pentru Lucrări- de Intervenții</w:t>
      </w:r>
      <w:r w:rsidR="00264FDB" w:rsidRPr="002233DA">
        <w:rPr>
          <w:rFonts w:ascii="Times New Roman" w:eastAsia="Times New Roman" w:hAnsi="Times New Roman" w:cs="Times New Roman"/>
          <w:bCs/>
          <w:sz w:val="24"/>
          <w:szCs w:val="24"/>
          <w:lang w:eastAsia="fr-FR"/>
        </w:rPr>
        <w:t>/</w:t>
      </w:r>
      <w:r w:rsidR="00264FDB" w:rsidRPr="00AB4438">
        <w:rPr>
          <w:rFonts w:ascii="Times New Roman" w:eastAsia="Times New Roman" w:hAnsi="Times New Roman" w:cs="Times New Roman"/>
          <w:bCs/>
          <w:sz w:val="24"/>
          <w:szCs w:val="24"/>
          <w:lang w:eastAsia="fr-FR"/>
        </w:rPr>
        <w:t>Certificatul de urbanism</w:t>
      </w:r>
    </w:p>
    <w:p w:rsidR="008C5D87" w:rsidRPr="002233DA" w:rsidRDefault="007B77BD" w:rsidP="002D77D2">
      <w:pPr>
        <w:pStyle w:val="ListParagraph"/>
        <w:numPr>
          <w:ilvl w:val="0"/>
          <w:numId w:val="20"/>
        </w:numPr>
        <w:rPr>
          <w:rFonts w:ascii="Times New Roman" w:eastAsia="Times New Roman" w:hAnsi="Times New Roman"/>
          <w:b/>
          <w:bCs/>
          <w:lang w:eastAsia="fr-FR"/>
        </w:rPr>
      </w:pPr>
      <w:r w:rsidRPr="002233DA">
        <w:rPr>
          <w:rFonts w:ascii="Times New Roman" w:eastAsia="Times New Roman" w:hAnsi="Times New Roman"/>
          <w:b/>
          <w:bCs/>
          <w:lang w:eastAsia="fr-FR"/>
        </w:rPr>
        <w:t>VERIFICAREA ELIGIBILITĂŢII SOLICITANTULUI</w:t>
      </w:r>
    </w:p>
    <w:p w:rsidR="007B77BD" w:rsidRPr="002233DA" w:rsidRDefault="007B77BD" w:rsidP="002D77D2">
      <w:pPr>
        <w:pStyle w:val="ListParagraph"/>
        <w:numPr>
          <w:ilvl w:val="1"/>
          <w:numId w:val="20"/>
        </w:numPr>
        <w:rPr>
          <w:rFonts w:ascii="Times New Roman" w:eastAsia="Times New Roman" w:hAnsi="Times New Roman"/>
          <w:bCs/>
          <w:u w:val="single"/>
          <w:lang w:eastAsia="fr-FR"/>
        </w:rPr>
      </w:pPr>
      <w:r w:rsidRPr="002233DA">
        <w:rPr>
          <w:rFonts w:ascii="Times New Roman" w:eastAsia="Times New Roman" w:hAnsi="Times New Roman"/>
          <w:bCs/>
          <w:u w:val="single"/>
          <w:lang w:eastAsia="fr-FR"/>
        </w:rPr>
        <w:t xml:space="preserve">Solicitantul aparţine categoriei solicitanţilor eligibili pentru măsura </w:t>
      </w:r>
      <w:r w:rsidR="008C5D87" w:rsidRPr="002233DA">
        <w:rPr>
          <w:rFonts w:ascii="Times New Roman" w:eastAsia="Times New Roman" w:hAnsi="Times New Roman"/>
          <w:bCs/>
          <w:u w:val="single"/>
          <w:lang w:eastAsia="fr-FR"/>
        </w:rPr>
        <w:t>M7</w:t>
      </w:r>
      <w:r w:rsidRPr="002233DA">
        <w:rPr>
          <w:rFonts w:ascii="Times New Roman" w:eastAsia="Times New Roman" w:hAnsi="Times New Roman"/>
          <w:bCs/>
          <w:u w:val="single"/>
          <w:lang w:eastAsia="fr-FR"/>
        </w:rPr>
        <w:t xml:space="preserve"> 6B?</w:t>
      </w:r>
    </w:p>
    <w:p w:rsidR="008C5D87" w:rsidRPr="002233DA" w:rsidRDefault="008C5D87" w:rsidP="002D77D2">
      <w:pPr>
        <w:pStyle w:val="ListParagraph"/>
        <w:rPr>
          <w:rFonts w:ascii="Times New Roman" w:eastAsia="Times New Roman" w:hAnsi="Times New Roman"/>
          <w:bCs/>
          <w:lang w:eastAsia="fr-FR"/>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1350"/>
      </w:tblGrid>
      <w:tr w:rsidR="008C5D87" w:rsidRPr="002233DA" w:rsidTr="008C5D87">
        <w:tc>
          <w:tcPr>
            <w:tcW w:w="7218" w:type="dxa"/>
          </w:tcPr>
          <w:p w:rsidR="008C5D87" w:rsidRPr="002233DA" w:rsidRDefault="008C5D87" w:rsidP="002D77D2">
            <w:pPr>
              <w:pStyle w:val="ListParagraph"/>
              <w:numPr>
                <w:ilvl w:val="0"/>
                <w:numId w:val="22"/>
              </w:numPr>
              <w:spacing w:line="276" w:lineRule="auto"/>
              <w:ind w:left="270" w:hanging="270"/>
              <w:jc w:val="both"/>
              <w:rPr>
                <w:rFonts w:ascii="Times New Roman" w:eastAsia="Times New Roman" w:hAnsi="Times New Roman"/>
                <w:bCs/>
                <w:lang w:eastAsia="fr-FR"/>
              </w:rPr>
            </w:pPr>
            <w:r w:rsidRPr="002233DA">
              <w:rPr>
                <w:rFonts w:ascii="Times New Roman" w:hAnsi="Times New Roman"/>
              </w:rPr>
              <w:t>Autorități publice locale și asociațiile acestora (ADI-uri)</w:t>
            </w:r>
          </w:p>
        </w:tc>
        <w:tc>
          <w:tcPr>
            <w:tcW w:w="1350" w:type="dxa"/>
          </w:tcPr>
          <w:p w:rsidR="008C5D87" w:rsidRPr="002233DA" w:rsidRDefault="008C5D87" w:rsidP="002D77D2">
            <w:pPr>
              <w:pStyle w:val="ListParagraph"/>
              <w:spacing w:line="276" w:lineRule="auto"/>
              <w:ind w:left="0"/>
              <w:jc w:val="right"/>
              <w:rPr>
                <w:rFonts w:ascii="Times New Roman" w:eastAsia="Times New Roman" w:hAnsi="Times New Roman"/>
                <w:bCs/>
                <w:lang w:eastAsia="fr-FR"/>
              </w:rPr>
            </w:pPr>
            <w:r w:rsidRPr="002233DA">
              <w:rPr>
                <w:rFonts w:ascii="Times New Roman" w:hAnsi="Times New Roman"/>
                <w:lang w:eastAsia="fr-FR"/>
              </w:rPr>
              <w:t xml:space="preserve">           </w:t>
            </w:r>
            <w:r w:rsidRPr="002233DA">
              <w:rPr>
                <w:rFonts w:ascii="Times New Roman" w:hAnsi="Times New Roman"/>
                <w:lang w:eastAsia="fr-FR"/>
              </w:rPr>
              <w:sym w:font="Wingdings" w:char="F06F"/>
            </w:r>
          </w:p>
        </w:tc>
      </w:tr>
      <w:tr w:rsidR="008C5D87" w:rsidRPr="002233DA" w:rsidTr="008C5D87">
        <w:tc>
          <w:tcPr>
            <w:tcW w:w="7218" w:type="dxa"/>
          </w:tcPr>
          <w:p w:rsidR="008C5D87" w:rsidRPr="002233DA" w:rsidRDefault="008C5D87" w:rsidP="002D77D2">
            <w:pPr>
              <w:pStyle w:val="ListParagraph"/>
              <w:numPr>
                <w:ilvl w:val="0"/>
                <w:numId w:val="22"/>
              </w:numPr>
              <w:spacing w:line="276" w:lineRule="auto"/>
              <w:ind w:left="270" w:hanging="270"/>
              <w:rPr>
                <w:rFonts w:ascii="Times New Roman" w:eastAsia="Times New Roman" w:hAnsi="Times New Roman"/>
                <w:bCs/>
                <w:lang w:eastAsia="fr-FR"/>
              </w:rPr>
            </w:pPr>
            <w:r w:rsidRPr="002233DA">
              <w:rPr>
                <w:rFonts w:ascii="Times New Roman" w:hAnsi="Times New Roman"/>
              </w:rPr>
              <w:t>Organizaţii nonguvernamentale care au prevăzut în Statut prestarea de servicii sociale</w:t>
            </w:r>
          </w:p>
        </w:tc>
        <w:tc>
          <w:tcPr>
            <w:tcW w:w="1350" w:type="dxa"/>
          </w:tcPr>
          <w:p w:rsidR="008C5D87" w:rsidRPr="002233DA" w:rsidRDefault="008C5D87" w:rsidP="002D77D2">
            <w:pPr>
              <w:pStyle w:val="ListParagraph"/>
              <w:spacing w:line="276" w:lineRule="auto"/>
              <w:ind w:left="0"/>
              <w:jc w:val="right"/>
              <w:rPr>
                <w:rFonts w:ascii="Times New Roman" w:eastAsia="Times New Roman" w:hAnsi="Times New Roman"/>
                <w:bCs/>
                <w:lang w:eastAsia="fr-FR"/>
              </w:rPr>
            </w:pPr>
            <w:r w:rsidRPr="002233DA">
              <w:rPr>
                <w:rFonts w:ascii="Times New Roman" w:eastAsia="Times New Roman" w:hAnsi="Times New Roman"/>
                <w:bCs/>
                <w:lang w:eastAsia="fr-FR"/>
              </w:rPr>
              <w:sym w:font="Wingdings" w:char="F06F"/>
            </w:r>
          </w:p>
        </w:tc>
      </w:tr>
      <w:tr w:rsidR="008C5D87" w:rsidRPr="002233DA" w:rsidTr="008C5D87">
        <w:tc>
          <w:tcPr>
            <w:tcW w:w="7218" w:type="dxa"/>
          </w:tcPr>
          <w:p w:rsidR="008C5D87" w:rsidRPr="002233DA" w:rsidRDefault="008C5D87" w:rsidP="002D77D2">
            <w:pPr>
              <w:pStyle w:val="ListParagraph"/>
              <w:numPr>
                <w:ilvl w:val="0"/>
                <w:numId w:val="22"/>
              </w:numPr>
              <w:spacing w:line="276" w:lineRule="auto"/>
              <w:ind w:left="270" w:hanging="270"/>
              <w:rPr>
                <w:rFonts w:ascii="Times New Roman" w:eastAsia="Times New Roman" w:hAnsi="Times New Roman"/>
                <w:bCs/>
                <w:lang w:eastAsia="fr-FR"/>
              </w:rPr>
            </w:pPr>
            <w:r w:rsidRPr="002233DA">
              <w:rPr>
                <w:rFonts w:ascii="Times New Roman" w:hAnsi="Times New Roman"/>
              </w:rPr>
              <w:t>Instituții de cult conform legislației în vigoare;</w:t>
            </w:r>
          </w:p>
        </w:tc>
        <w:tc>
          <w:tcPr>
            <w:tcW w:w="1350" w:type="dxa"/>
          </w:tcPr>
          <w:p w:rsidR="008C5D87" w:rsidRPr="002233DA" w:rsidRDefault="008C5D87" w:rsidP="002D77D2">
            <w:pPr>
              <w:pStyle w:val="ListParagraph"/>
              <w:spacing w:line="276" w:lineRule="auto"/>
              <w:ind w:left="0"/>
              <w:jc w:val="right"/>
              <w:rPr>
                <w:rFonts w:ascii="Times New Roman" w:eastAsia="Times New Roman" w:hAnsi="Times New Roman"/>
                <w:bCs/>
                <w:lang w:eastAsia="fr-FR"/>
              </w:rPr>
            </w:pPr>
            <w:r w:rsidRPr="002233DA">
              <w:rPr>
                <w:rFonts w:ascii="Times New Roman" w:eastAsia="Times New Roman" w:hAnsi="Times New Roman"/>
                <w:bCs/>
                <w:lang w:eastAsia="fr-FR"/>
              </w:rPr>
              <w:sym w:font="Wingdings" w:char="F06F"/>
            </w:r>
          </w:p>
        </w:tc>
      </w:tr>
      <w:tr w:rsidR="008C5D87" w:rsidRPr="002233DA" w:rsidTr="008C5D87">
        <w:tc>
          <w:tcPr>
            <w:tcW w:w="7218" w:type="dxa"/>
          </w:tcPr>
          <w:p w:rsidR="008C5D87" w:rsidRPr="002233DA" w:rsidRDefault="008C5D87" w:rsidP="002D77D2">
            <w:pPr>
              <w:pStyle w:val="ListParagraph"/>
              <w:numPr>
                <w:ilvl w:val="0"/>
                <w:numId w:val="22"/>
              </w:numPr>
              <w:spacing w:line="276" w:lineRule="auto"/>
              <w:ind w:left="270" w:hanging="270"/>
              <w:jc w:val="both"/>
              <w:rPr>
                <w:rFonts w:ascii="Times New Roman" w:hAnsi="Times New Roman"/>
              </w:rPr>
            </w:pPr>
            <w:r w:rsidRPr="002233DA">
              <w:rPr>
                <w:rFonts w:ascii="Times New Roman" w:hAnsi="Times New Roman"/>
              </w:rPr>
              <w:t>Parteneriate public-private</w:t>
            </w:r>
          </w:p>
        </w:tc>
        <w:tc>
          <w:tcPr>
            <w:tcW w:w="1350" w:type="dxa"/>
          </w:tcPr>
          <w:p w:rsidR="008C5D87" w:rsidRPr="002233DA" w:rsidRDefault="008C5D87" w:rsidP="002D77D2">
            <w:pPr>
              <w:pStyle w:val="ListParagraph"/>
              <w:spacing w:line="276" w:lineRule="auto"/>
              <w:ind w:left="0"/>
              <w:jc w:val="right"/>
              <w:rPr>
                <w:rFonts w:ascii="Times New Roman" w:eastAsia="Times New Roman" w:hAnsi="Times New Roman"/>
                <w:bCs/>
                <w:lang w:eastAsia="fr-FR"/>
              </w:rPr>
            </w:pPr>
            <w:r w:rsidRPr="002233DA">
              <w:rPr>
                <w:rFonts w:ascii="Times New Roman" w:eastAsia="Times New Roman" w:hAnsi="Times New Roman"/>
                <w:bCs/>
                <w:lang w:eastAsia="fr-FR"/>
              </w:rPr>
              <w:sym w:font="Wingdings" w:char="F06F"/>
            </w:r>
          </w:p>
        </w:tc>
      </w:tr>
      <w:tr w:rsidR="008C5D87" w:rsidRPr="002233DA" w:rsidTr="008C5D87">
        <w:tc>
          <w:tcPr>
            <w:tcW w:w="7218" w:type="dxa"/>
          </w:tcPr>
          <w:p w:rsidR="008C5D87" w:rsidRPr="002233DA" w:rsidRDefault="008C5D87" w:rsidP="002D77D2">
            <w:pPr>
              <w:pStyle w:val="Default"/>
              <w:numPr>
                <w:ilvl w:val="0"/>
                <w:numId w:val="11"/>
              </w:numPr>
              <w:tabs>
                <w:tab w:val="clear" w:pos="720"/>
                <w:tab w:val="num" w:pos="270"/>
              </w:tabs>
              <w:spacing w:line="276" w:lineRule="auto"/>
              <w:ind w:left="360"/>
              <w:jc w:val="both"/>
              <w:rPr>
                <w:rFonts w:ascii="Times New Roman" w:hAnsi="Times New Roman" w:cs="Times New Roman"/>
              </w:rPr>
            </w:pPr>
            <w:r w:rsidRPr="002233DA">
              <w:rPr>
                <w:rFonts w:ascii="Times New Roman" w:hAnsi="Times New Roman" w:cs="Times New Roman"/>
              </w:rPr>
              <w:t>GAL Sud-Vest Satu Mare (în cazul în care nu există alți beneficiari - începând cu al doilea apel de selecție lansat dacă este cazul)</w:t>
            </w:r>
            <w:r w:rsidRPr="002233DA">
              <w:rPr>
                <w:rFonts w:ascii="Times New Roman" w:hAnsi="Times New Roman" w:cs="Times New Roman"/>
                <w:color w:val="auto"/>
              </w:rPr>
              <w:t xml:space="preserve"> - dacă nici un alt solicitant nu-și manifestă interesul și se aplică măsuri de evitare a conflictului de interese</w:t>
            </w:r>
          </w:p>
        </w:tc>
        <w:tc>
          <w:tcPr>
            <w:tcW w:w="1350" w:type="dxa"/>
          </w:tcPr>
          <w:p w:rsidR="008C5D87" w:rsidRPr="002233DA" w:rsidRDefault="008C5D87" w:rsidP="002D77D2">
            <w:pPr>
              <w:pStyle w:val="ListParagraph"/>
              <w:spacing w:line="276" w:lineRule="auto"/>
              <w:ind w:left="0"/>
              <w:jc w:val="right"/>
              <w:rPr>
                <w:rFonts w:ascii="Times New Roman" w:eastAsia="Times New Roman" w:hAnsi="Times New Roman"/>
                <w:bCs/>
                <w:lang w:eastAsia="fr-FR"/>
              </w:rPr>
            </w:pPr>
            <w:r w:rsidRPr="002233DA">
              <w:rPr>
                <w:rFonts w:ascii="Times New Roman" w:eastAsia="Times New Roman" w:hAnsi="Times New Roman"/>
                <w:bCs/>
                <w:lang w:eastAsia="fr-FR"/>
              </w:rPr>
              <w:sym w:font="Wingdings" w:char="F06F"/>
            </w:r>
          </w:p>
        </w:tc>
      </w:tr>
    </w:tbl>
    <w:p w:rsidR="007B77BD" w:rsidRPr="002233DA" w:rsidRDefault="007B77BD" w:rsidP="002233DA">
      <w:pPr>
        <w:jc w:val="both"/>
        <w:rPr>
          <w:rFonts w:ascii="Times New Roman" w:hAnsi="Times New Roman"/>
        </w:rPr>
      </w:pPr>
    </w:p>
    <w:p w:rsidR="000C0F56" w:rsidRPr="002233DA" w:rsidRDefault="00B1532E" w:rsidP="002D77D2">
      <w:pPr>
        <w:spacing w:after="0"/>
        <w:jc w:val="both"/>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lastRenderedPageBreak/>
        <w:t>1.</w:t>
      </w:r>
      <w:r w:rsidR="00DD20EA" w:rsidRPr="002233DA">
        <w:rPr>
          <w:rFonts w:ascii="Times New Roman" w:eastAsia="Times New Roman" w:hAnsi="Times New Roman" w:cs="Times New Roman"/>
          <w:bCs/>
          <w:sz w:val="24"/>
          <w:szCs w:val="24"/>
          <w:lang w:eastAsia="fr-FR"/>
        </w:rPr>
        <w:t>2</w:t>
      </w:r>
      <w:r w:rsidR="000C0F56" w:rsidRPr="002233DA">
        <w:rPr>
          <w:rFonts w:ascii="Times New Roman" w:eastAsia="Times New Roman" w:hAnsi="Times New Roman" w:cs="Times New Roman"/>
          <w:bCs/>
          <w:sz w:val="24"/>
          <w:szCs w:val="24"/>
          <w:lang w:eastAsia="fr-FR"/>
        </w:rPr>
        <w:t xml:space="preserve">. Solicitantul </w:t>
      </w:r>
      <w:r w:rsidR="006544F0" w:rsidRPr="002233DA">
        <w:rPr>
          <w:rFonts w:ascii="Times New Roman" w:eastAsia="Times New Roman" w:hAnsi="Times New Roman" w:cs="Times New Roman"/>
          <w:bCs/>
          <w:sz w:val="24"/>
          <w:szCs w:val="24"/>
          <w:lang w:eastAsia="fr-FR"/>
        </w:rPr>
        <w:t xml:space="preserve">a bifat punctul </w:t>
      </w:r>
      <w:r w:rsidR="002607FB" w:rsidRPr="00AB4438">
        <w:rPr>
          <w:rFonts w:ascii="Times New Roman" w:eastAsia="Times New Roman" w:hAnsi="Times New Roman" w:cs="Times New Roman"/>
          <w:bCs/>
          <w:sz w:val="24"/>
          <w:szCs w:val="24"/>
          <w:lang w:eastAsia="fr-FR"/>
        </w:rPr>
        <w:t>1</w:t>
      </w:r>
      <w:r w:rsidR="00DD20EA" w:rsidRPr="00AB4438">
        <w:rPr>
          <w:rFonts w:ascii="Times New Roman" w:eastAsia="Times New Roman" w:hAnsi="Times New Roman" w:cs="Times New Roman"/>
          <w:bCs/>
          <w:sz w:val="24"/>
          <w:szCs w:val="24"/>
          <w:lang w:eastAsia="fr-FR"/>
        </w:rPr>
        <w:t>3</w:t>
      </w:r>
      <w:r w:rsidR="00DD20EA" w:rsidRPr="002233DA">
        <w:rPr>
          <w:rFonts w:ascii="Times New Roman" w:eastAsia="Times New Roman" w:hAnsi="Times New Roman" w:cs="Times New Roman"/>
          <w:bCs/>
          <w:sz w:val="24"/>
          <w:szCs w:val="24"/>
          <w:lang w:eastAsia="fr-FR"/>
        </w:rPr>
        <w:t xml:space="preserve"> din declarația pe propria răspundere, prin care </w:t>
      </w:r>
      <w:r w:rsidR="000C0F56" w:rsidRPr="002233DA">
        <w:rPr>
          <w:rFonts w:ascii="Times New Roman" w:eastAsia="Times New Roman" w:hAnsi="Times New Roman" w:cs="Times New Roman"/>
          <w:bCs/>
          <w:sz w:val="24"/>
          <w:szCs w:val="24"/>
          <w:lang w:eastAsia="fr-FR"/>
        </w:rPr>
        <w:t>s-a angajat să respecte prevederile art. 6 lit. b, din H.G. Nr.226/2015 privind stabilirea cadrului general de implementare a măsurilor programului naţional de dezvoltare rurală cofinanţate din Fondul European Agricol pentru Dezvoltare Rurală şi d</w:t>
      </w:r>
      <w:r w:rsidR="00194348" w:rsidRPr="002233DA">
        <w:rPr>
          <w:rFonts w:ascii="Times New Roman" w:eastAsia="Times New Roman" w:hAnsi="Times New Roman" w:cs="Times New Roman"/>
          <w:bCs/>
          <w:sz w:val="24"/>
          <w:szCs w:val="24"/>
          <w:lang w:eastAsia="fr-FR"/>
        </w:rPr>
        <w:t>e la bugetul de stat cu modificările si completă</w:t>
      </w:r>
      <w:r w:rsidR="000C0F56" w:rsidRPr="002233DA">
        <w:rPr>
          <w:rFonts w:ascii="Times New Roman" w:eastAsia="Times New Roman" w:hAnsi="Times New Roman" w:cs="Times New Roman"/>
          <w:bCs/>
          <w:sz w:val="24"/>
          <w:szCs w:val="24"/>
          <w:lang w:eastAsia="fr-FR"/>
        </w:rPr>
        <w:t>rile ulterioare?</w:t>
      </w:r>
    </w:p>
    <w:p w:rsidR="00B1532E" w:rsidRPr="002233DA" w:rsidRDefault="00B1532E" w:rsidP="002D77D2">
      <w:pPr>
        <w:spacing w:after="0"/>
        <w:rPr>
          <w:rFonts w:ascii="Times New Roman" w:eastAsia="Times New Roman" w:hAnsi="Times New Roman" w:cs="Times New Roman"/>
          <w:bCs/>
          <w:sz w:val="24"/>
          <w:szCs w:val="24"/>
          <w:lang w:eastAsia="fr-FR"/>
        </w:rPr>
      </w:pPr>
    </w:p>
    <w:p w:rsidR="00B1532E" w:rsidRPr="002233DA" w:rsidRDefault="00B1532E" w:rsidP="002D77D2">
      <w:pPr>
        <w:spacing w:after="0"/>
        <w:ind w:left="708" w:firstLine="708"/>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sym w:font="Wingdings" w:char="F06F"/>
      </w:r>
      <w:r w:rsidRPr="002233DA">
        <w:rPr>
          <w:rFonts w:ascii="Times New Roman" w:eastAsia="Times New Roman" w:hAnsi="Times New Roman" w:cs="Times New Roman"/>
          <w:bCs/>
          <w:sz w:val="24"/>
          <w:szCs w:val="24"/>
          <w:lang w:eastAsia="fr-FR"/>
        </w:rPr>
        <w:t xml:space="preserve"> da  </w:t>
      </w:r>
      <w:r w:rsidRPr="002233DA">
        <w:rPr>
          <w:rFonts w:ascii="Times New Roman" w:eastAsia="Times New Roman" w:hAnsi="Times New Roman" w:cs="Times New Roman"/>
          <w:bCs/>
          <w:sz w:val="24"/>
          <w:szCs w:val="24"/>
          <w:lang w:eastAsia="fr-FR"/>
        </w:rPr>
        <w:tab/>
      </w:r>
      <w:r w:rsidRPr="002233DA">
        <w:rPr>
          <w:rFonts w:ascii="Times New Roman" w:eastAsia="Times New Roman" w:hAnsi="Times New Roman" w:cs="Times New Roman"/>
          <w:bCs/>
          <w:sz w:val="24"/>
          <w:szCs w:val="24"/>
          <w:lang w:eastAsia="fr-FR"/>
        </w:rPr>
        <w:tab/>
      </w:r>
      <w:r w:rsidRPr="002233DA">
        <w:rPr>
          <w:rFonts w:ascii="Times New Roman" w:eastAsia="Times New Roman" w:hAnsi="Times New Roman" w:cs="Times New Roman"/>
          <w:bCs/>
          <w:sz w:val="24"/>
          <w:szCs w:val="24"/>
          <w:lang w:eastAsia="fr-FR"/>
        </w:rPr>
        <w:sym w:font="Wingdings" w:char="F06F"/>
      </w:r>
      <w:r w:rsidRPr="002233DA">
        <w:rPr>
          <w:rFonts w:ascii="Times New Roman" w:eastAsia="Times New Roman" w:hAnsi="Times New Roman" w:cs="Times New Roman"/>
          <w:bCs/>
          <w:sz w:val="24"/>
          <w:szCs w:val="24"/>
          <w:lang w:eastAsia="fr-FR"/>
        </w:rPr>
        <w:t xml:space="preserve"> nu</w:t>
      </w:r>
    </w:p>
    <w:p w:rsidR="00B1532E" w:rsidRPr="002233DA" w:rsidRDefault="00B1532E" w:rsidP="002D77D2">
      <w:pPr>
        <w:spacing w:after="0"/>
        <w:rPr>
          <w:rFonts w:ascii="Times New Roman" w:eastAsia="Times New Roman" w:hAnsi="Times New Roman" w:cs="Times New Roman"/>
          <w:bCs/>
          <w:sz w:val="24"/>
          <w:szCs w:val="24"/>
          <w:lang w:eastAsia="fr-FR"/>
        </w:rPr>
      </w:pPr>
    </w:p>
    <w:p w:rsidR="006F0118" w:rsidRPr="002233DA" w:rsidRDefault="00B1532E" w:rsidP="002D77D2">
      <w:pPr>
        <w:spacing w:after="0"/>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t>1.</w:t>
      </w:r>
      <w:r w:rsidR="00DD20EA" w:rsidRPr="002233DA">
        <w:rPr>
          <w:rFonts w:ascii="Times New Roman" w:eastAsia="Times New Roman" w:hAnsi="Times New Roman" w:cs="Times New Roman"/>
          <w:bCs/>
          <w:sz w:val="24"/>
          <w:szCs w:val="24"/>
          <w:lang w:eastAsia="fr-FR"/>
        </w:rPr>
        <w:t>3</w:t>
      </w:r>
      <w:r w:rsidR="000C0F56" w:rsidRPr="002233DA">
        <w:rPr>
          <w:rFonts w:ascii="Times New Roman" w:eastAsia="Times New Roman" w:hAnsi="Times New Roman" w:cs="Times New Roman"/>
          <w:bCs/>
          <w:sz w:val="24"/>
          <w:szCs w:val="24"/>
          <w:lang w:eastAsia="fr-FR"/>
        </w:rPr>
        <w:t>. Solicitantul şi-a însuşit în totalitate angajamentele asumate în secțiunea (F) din CF - Declaraţia pe proprie răspundere?</w:t>
      </w:r>
    </w:p>
    <w:p w:rsidR="00B1532E" w:rsidRPr="002233DA" w:rsidRDefault="00B1532E" w:rsidP="002D77D2">
      <w:pPr>
        <w:spacing w:after="0"/>
        <w:ind w:left="708" w:firstLine="708"/>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sym w:font="Wingdings" w:char="F06F"/>
      </w:r>
      <w:r w:rsidRPr="002233DA">
        <w:rPr>
          <w:rFonts w:ascii="Times New Roman" w:eastAsia="Times New Roman" w:hAnsi="Times New Roman" w:cs="Times New Roman"/>
          <w:bCs/>
          <w:sz w:val="24"/>
          <w:szCs w:val="24"/>
          <w:lang w:eastAsia="fr-FR"/>
        </w:rPr>
        <w:t xml:space="preserve"> da  </w:t>
      </w:r>
      <w:r w:rsidRPr="002233DA">
        <w:rPr>
          <w:rFonts w:ascii="Times New Roman" w:eastAsia="Times New Roman" w:hAnsi="Times New Roman" w:cs="Times New Roman"/>
          <w:bCs/>
          <w:sz w:val="24"/>
          <w:szCs w:val="24"/>
          <w:lang w:eastAsia="fr-FR"/>
        </w:rPr>
        <w:tab/>
      </w:r>
      <w:r w:rsidRPr="002233DA">
        <w:rPr>
          <w:rFonts w:ascii="Times New Roman" w:eastAsia="Times New Roman" w:hAnsi="Times New Roman" w:cs="Times New Roman"/>
          <w:bCs/>
          <w:sz w:val="24"/>
          <w:szCs w:val="24"/>
          <w:lang w:eastAsia="fr-FR"/>
        </w:rPr>
        <w:tab/>
      </w:r>
      <w:r w:rsidRPr="002233DA">
        <w:rPr>
          <w:rFonts w:ascii="Times New Roman" w:eastAsia="Times New Roman" w:hAnsi="Times New Roman" w:cs="Times New Roman"/>
          <w:bCs/>
          <w:sz w:val="24"/>
          <w:szCs w:val="24"/>
          <w:lang w:eastAsia="fr-FR"/>
        </w:rPr>
        <w:sym w:font="Wingdings" w:char="F06F"/>
      </w:r>
      <w:r w:rsidRPr="002233DA">
        <w:rPr>
          <w:rFonts w:ascii="Times New Roman" w:eastAsia="Times New Roman" w:hAnsi="Times New Roman" w:cs="Times New Roman"/>
          <w:bCs/>
          <w:sz w:val="24"/>
          <w:szCs w:val="24"/>
          <w:lang w:eastAsia="fr-FR"/>
        </w:rPr>
        <w:t xml:space="preserve"> nu</w:t>
      </w:r>
    </w:p>
    <w:p w:rsidR="00B1532E" w:rsidRPr="002233DA" w:rsidRDefault="00B1532E" w:rsidP="002D77D2">
      <w:pPr>
        <w:spacing w:after="0"/>
        <w:rPr>
          <w:rFonts w:ascii="Times New Roman" w:eastAsia="Times New Roman" w:hAnsi="Times New Roman" w:cs="Times New Roman"/>
          <w:bCs/>
          <w:sz w:val="24"/>
          <w:szCs w:val="24"/>
          <w:lang w:eastAsia="fr-FR"/>
        </w:rPr>
      </w:pPr>
    </w:p>
    <w:p w:rsidR="00B1532E" w:rsidRPr="002233DA" w:rsidRDefault="00B1532E" w:rsidP="002D77D2">
      <w:pPr>
        <w:spacing w:after="0"/>
        <w:rPr>
          <w:rFonts w:ascii="Times New Roman" w:eastAsia="Times New Roman" w:hAnsi="Times New Roman" w:cs="Times New Roman"/>
          <w:bCs/>
          <w:sz w:val="24"/>
          <w:szCs w:val="24"/>
          <w:lang w:eastAsia="fr-FR"/>
        </w:rPr>
      </w:pPr>
    </w:p>
    <w:p w:rsidR="00AA39C4" w:rsidRPr="002233DA" w:rsidRDefault="00AA39C4" w:rsidP="002D77D2">
      <w:pPr>
        <w:overflowPunct w:val="0"/>
        <w:autoSpaceDE w:val="0"/>
        <w:autoSpaceDN w:val="0"/>
        <w:adjustRightInd w:val="0"/>
        <w:spacing w:after="0"/>
        <w:textAlignment w:val="baseline"/>
        <w:rPr>
          <w:rFonts w:ascii="Times New Roman" w:eastAsia="Times New Roman" w:hAnsi="Times New Roman" w:cs="Times New Roman"/>
          <w:b/>
          <w:sz w:val="24"/>
          <w:szCs w:val="24"/>
        </w:rPr>
      </w:pPr>
      <w:r w:rsidRPr="002233DA">
        <w:rPr>
          <w:rFonts w:ascii="Times New Roman" w:eastAsia="Times New Roman" w:hAnsi="Times New Roman" w:cs="Times New Roman"/>
          <w:b/>
          <w:sz w:val="24"/>
          <w:szCs w:val="24"/>
        </w:rPr>
        <w:t>VERIFICAREA CRITERIILOR DE ELIGIBILITATE A PROIECTULUI</w:t>
      </w:r>
    </w:p>
    <w:p w:rsidR="007B77BD" w:rsidRPr="002233DA" w:rsidRDefault="007B77BD" w:rsidP="002D77D2">
      <w:pPr>
        <w:overflowPunct w:val="0"/>
        <w:autoSpaceDE w:val="0"/>
        <w:autoSpaceDN w:val="0"/>
        <w:adjustRightInd w:val="0"/>
        <w:spacing w:after="0"/>
        <w:textAlignment w:val="baseline"/>
        <w:rPr>
          <w:rFonts w:ascii="Times New Roman" w:eastAsia="Times New Roman" w:hAnsi="Times New Roman" w:cs="Times New Roman"/>
          <w:b/>
          <w:sz w:val="24"/>
          <w:szCs w:val="24"/>
        </w:rPr>
      </w:pPr>
    </w:p>
    <w:tbl>
      <w:tblPr>
        <w:tblW w:w="9090"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20"/>
        <w:gridCol w:w="990"/>
        <w:gridCol w:w="450"/>
        <w:gridCol w:w="450"/>
        <w:gridCol w:w="540"/>
        <w:gridCol w:w="1440"/>
      </w:tblGrid>
      <w:tr w:rsidR="00E76391" w:rsidRPr="002233DA" w:rsidTr="00F8710D">
        <w:trPr>
          <w:cantSplit/>
          <w:trHeight w:val="396"/>
        </w:trPr>
        <w:tc>
          <w:tcPr>
            <w:tcW w:w="5220" w:type="dxa"/>
            <w:vMerge w:val="restart"/>
            <w:vAlign w:val="center"/>
          </w:tcPr>
          <w:p w:rsidR="00E76391" w:rsidRPr="002233DA" w:rsidRDefault="00E76391" w:rsidP="002D77D2">
            <w:pPr>
              <w:keepNext/>
              <w:spacing w:before="240" w:after="60"/>
              <w:jc w:val="center"/>
              <w:outlineLvl w:val="2"/>
              <w:rPr>
                <w:rFonts w:ascii="Times New Roman" w:eastAsia="Times New Roman" w:hAnsi="Times New Roman" w:cs="Times New Roman"/>
                <w:b/>
                <w:sz w:val="24"/>
                <w:szCs w:val="24"/>
                <w:lang w:val="en-US"/>
              </w:rPr>
            </w:pPr>
            <w:r w:rsidRPr="002233DA">
              <w:rPr>
                <w:rFonts w:ascii="Times New Roman" w:eastAsia="Times New Roman" w:hAnsi="Times New Roman" w:cs="Times New Roman"/>
                <w:b/>
                <w:sz w:val="24"/>
                <w:szCs w:val="24"/>
                <w:lang w:val="en-US"/>
              </w:rPr>
              <w:t>Criterii de eligibilitate</w:t>
            </w:r>
          </w:p>
        </w:tc>
        <w:tc>
          <w:tcPr>
            <w:tcW w:w="2430" w:type="dxa"/>
            <w:gridSpan w:val="4"/>
            <w:vAlign w:val="center"/>
          </w:tcPr>
          <w:p w:rsidR="00E76391" w:rsidRPr="002233DA" w:rsidRDefault="00E76391" w:rsidP="002D77D2">
            <w:pPr>
              <w:spacing w:after="0"/>
              <w:jc w:val="center"/>
              <w:rPr>
                <w:rFonts w:ascii="Times New Roman" w:eastAsia="Times New Roman" w:hAnsi="Times New Roman" w:cs="Times New Roman"/>
                <w:b/>
                <w:bCs/>
                <w:spacing w:val="-24"/>
                <w:sz w:val="24"/>
                <w:szCs w:val="24"/>
              </w:rPr>
            </w:pPr>
          </w:p>
        </w:tc>
        <w:tc>
          <w:tcPr>
            <w:tcW w:w="1440" w:type="dxa"/>
            <w:vMerge w:val="restart"/>
            <w:vAlign w:val="center"/>
          </w:tcPr>
          <w:p w:rsidR="00E76391" w:rsidRPr="002233DA" w:rsidRDefault="00E76391" w:rsidP="002D77D2">
            <w:pPr>
              <w:spacing w:after="0"/>
              <w:jc w:val="center"/>
              <w:rPr>
                <w:rFonts w:ascii="Times New Roman" w:eastAsia="Times New Roman" w:hAnsi="Times New Roman" w:cs="Times New Roman"/>
                <w:b/>
                <w:bCs/>
                <w:sz w:val="24"/>
                <w:szCs w:val="24"/>
              </w:rPr>
            </w:pPr>
            <w:r w:rsidRPr="002233DA">
              <w:rPr>
                <w:rFonts w:ascii="Times New Roman" w:eastAsia="Times New Roman" w:hAnsi="Times New Roman" w:cs="Times New Roman"/>
                <w:b/>
                <w:bCs/>
                <w:sz w:val="24"/>
                <w:szCs w:val="24"/>
              </w:rPr>
              <w:t>Documente care se verifică</w:t>
            </w:r>
          </w:p>
        </w:tc>
      </w:tr>
      <w:tr w:rsidR="00E76391" w:rsidRPr="002233DA" w:rsidTr="00F8710D">
        <w:trPr>
          <w:cantSplit/>
          <w:trHeight w:val="1740"/>
        </w:trPr>
        <w:tc>
          <w:tcPr>
            <w:tcW w:w="5220" w:type="dxa"/>
            <w:vMerge/>
          </w:tcPr>
          <w:p w:rsidR="00E76391" w:rsidRPr="002233DA" w:rsidRDefault="00E76391" w:rsidP="002D77D2">
            <w:pPr>
              <w:keepNext/>
              <w:spacing w:before="240" w:after="60"/>
              <w:outlineLvl w:val="2"/>
              <w:rPr>
                <w:rFonts w:ascii="Times New Roman" w:eastAsia="Times New Roman" w:hAnsi="Times New Roman" w:cs="Times New Roman"/>
                <w:b/>
                <w:bCs/>
                <w:sz w:val="24"/>
                <w:szCs w:val="24"/>
                <w:lang w:val="en-US"/>
              </w:rPr>
            </w:pPr>
          </w:p>
        </w:tc>
        <w:tc>
          <w:tcPr>
            <w:tcW w:w="990" w:type="dxa"/>
            <w:textDirection w:val="btLr"/>
            <w:vAlign w:val="center"/>
          </w:tcPr>
          <w:p w:rsidR="00E76391" w:rsidRPr="002233DA" w:rsidRDefault="00E76391" w:rsidP="002233DA">
            <w:pPr>
              <w:spacing w:after="0" w:line="240" w:lineRule="auto"/>
              <w:ind w:left="113" w:right="113"/>
              <w:jc w:val="center"/>
              <w:rPr>
                <w:rFonts w:ascii="Times New Roman" w:eastAsia="Times New Roman" w:hAnsi="Times New Roman" w:cs="Times New Roman"/>
                <w:b/>
                <w:bCs/>
                <w:spacing w:val="-20"/>
                <w:sz w:val="24"/>
                <w:szCs w:val="24"/>
              </w:rPr>
            </w:pPr>
            <w:r w:rsidRPr="002233DA">
              <w:rPr>
                <w:rFonts w:ascii="Times New Roman" w:eastAsia="Times New Roman" w:hAnsi="Times New Roman" w:cs="Times New Roman"/>
                <w:b/>
                <w:bCs/>
                <w:spacing w:val="-20"/>
                <w:sz w:val="24"/>
                <w:szCs w:val="24"/>
              </w:rPr>
              <w:t>Solicitare de informatii suplimentare</w:t>
            </w:r>
          </w:p>
        </w:tc>
        <w:tc>
          <w:tcPr>
            <w:tcW w:w="450" w:type="dxa"/>
            <w:tcBorders>
              <w:right w:val="single" w:sz="4" w:space="0" w:color="auto"/>
            </w:tcBorders>
            <w:textDirection w:val="btLr"/>
            <w:vAlign w:val="center"/>
          </w:tcPr>
          <w:p w:rsidR="00E76391" w:rsidRPr="002233DA" w:rsidRDefault="00E76391" w:rsidP="002D77D2">
            <w:pPr>
              <w:spacing w:after="0"/>
              <w:ind w:left="113" w:right="113"/>
              <w:jc w:val="center"/>
              <w:rPr>
                <w:rFonts w:ascii="Times New Roman" w:eastAsia="Times New Roman" w:hAnsi="Times New Roman" w:cs="Times New Roman"/>
                <w:b/>
                <w:bCs/>
                <w:sz w:val="24"/>
                <w:szCs w:val="24"/>
              </w:rPr>
            </w:pPr>
            <w:r w:rsidRPr="002233DA">
              <w:rPr>
                <w:rFonts w:ascii="Times New Roman" w:eastAsia="Times New Roman" w:hAnsi="Times New Roman" w:cs="Times New Roman"/>
                <w:b/>
                <w:bCs/>
                <w:sz w:val="24"/>
                <w:szCs w:val="24"/>
              </w:rPr>
              <w:t>DA</w:t>
            </w:r>
          </w:p>
        </w:tc>
        <w:tc>
          <w:tcPr>
            <w:tcW w:w="450" w:type="dxa"/>
            <w:tcBorders>
              <w:left w:val="single" w:sz="4" w:space="0" w:color="auto"/>
            </w:tcBorders>
            <w:textDirection w:val="btLr"/>
            <w:vAlign w:val="center"/>
          </w:tcPr>
          <w:p w:rsidR="00E76391" w:rsidRPr="002233DA" w:rsidRDefault="00E76391" w:rsidP="002D77D2">
            <w:pPr>
              <w:spacing w:after="0"/>
              <w:ind w:left="113" w:right="113"/>
              <w:jc w:val="center"/>
              <w:rPr>
                <w:rFonts w:ascii="Times New Roman" w:eastAsia="Times New Roman" w:hAnsi="Times New Roman" w:cs="Times New Roman"/>
                <w:b/>
                <w:bCs/>
                <w:sz w:val="24"/>
                <w:szCs w:val="24"/>
              </w:rPr>
            </w:pPr>
            <w:r w:rsidRPr="002233DA">
              <w:rPr>
                <w:rFonts w:ascii="Times New Roman" w:eastAsia="Times New Roman" w:hAnsi="Times New Roman" w:cs="Times New Roman"/>
                <w:b/>
                <w:bCs/>
                <w:sz w:val="24"/>
                <w:szCs w:val="24"/>
              </w:rPr>
              <w:t>NU</w:t>
            </w:r>
          </w:p>
        </w:tc>
        <w:tc>
          <w:tcPr>
            <w:tcW w:w="540" w:type="dxa"/>
            <w:textDirection w:val="btLr"/>
            <w:vAlign w:val="center"/>
          </w:tcPr>
          <w:p w:rsidR="00E76391" w:rsidRPr="002233DA" w:rsidRDefault="00E76391" w:rsidP="002D77D2">
            <w:pPr>
              <w:spacing w:after="0"/>
              <w:ind w:left="113" w:right="113"/>
              <w:jc w:val="center"/>
              <w:rPr>
                <w:rFonts w:ascii="Times New Roman" w:eastAsia="Times New Roman" w:hAnsi="Times New Roman" w:cs="Times New Roman"/>
                <w:b/>
                <w:bCs/>
                <w:spacing w:val="-20"/>
                <w:sz w:val="24"/>
                <w:szCs w:val="24"/>
              </w:rPr>
            </w:pPr>
            <w:r w:rsidRPr="002233DA">
              <w:rPr>
                <w:rFonts w:ascii="Times New Roman" w:eastAsia="Times New Roman" w:hAnsi="Times New Roman" w:cs="Times New Roman"/>
                <w:b/>
                <w:bCs/>
                <w:spacing w:val="-20"/>
                <w:sz w:val="24"/>
                <w:szCs w:val="24"/>
              </w:rPr>
              <w:t>NU ESTE CAZUL</w:t>
            </w:r>
          </w:p>
        </w:tc>
        <w:tc>
          <w:tcPr>
            <w:tcW w:w="1440" w:type="dxa"/>
            <w:vMerge/>
            <w:vAlign w:val="center"/>
          </w:tcPr>
          <w:p w:rsidR="00E76391" w:rsidRPr="002233DA" w:rsidRDefault="00E76391" w:rsidP="002D77D2">
            <w:pPr>
              <w:spacing w:after="0"/>
              <w:jc w:val="center"/>
              <w:rPr>
                <w:rFonts w:ascii="Times New Roman" w:eastAsia="Times New Roman" w:hAnsi="Times New Roman" w:cs="Times New Roman"/>
                <w:b/>
                <w:bCs/>
                <w:sz w:val="24"/>
                <w:szCs w:val="24"/>
              </w:rPr>
            </w:pPr>
          </w:p>
        </w:tc>
      </w:tr>
      <w:tr w:rsidR="00E76391" w:rsidRPr="002233DA" w:rsidTr="00F8710D">
        <w:trPr>
          <w:cantSplit/>
          <w:trHeight w:val="867"/>
        </w:trPr>
        <w:tc>
          <w:tcPr>
            <w:tcW w:w="5220" w:type="dxa"/>
          </w:tcPr>
          <w:p w:rsidR="00E76391" w:rsidRPr="002233DA" w:rsidRDefault="00E76391" w:rsidP="002D77D2">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b/>
                <w:sz w:val="24"/>
                <w:szCs w:val="24"/>
              </w:rPr>
              <w:t>EG1</w:t>
            </w:r>
            <w:r w:rsidRPr="002233DA">
              <w:rPr>
                <w:rFonts w:ascii="Times New Roman" w:eastAsia="Times New Roman" w:hAnsi="Times New Roman" w:cs="Times New Roman"/>
                <w:sz w:val="24"/>
                <w:szCs w:val="24"/>
              </w:rPr>
              <w:t xml:space="preserve"> -</w:t>
            </w:r>
            <w:r w:rsidR="006544F0" w:rsidRPr="002233DA">
              <w:rPr>
                <w:rFonts w:ascii="Times New Roman" w:hAnsi="Times New Roman" w:cs="Times New Roman"/>
                <w:sz w:val="24"/>
                <w:szCs w:val="24"/>
              </w:rPr>
              <w:t xml:space="preserve"> Proiectul trebuie să se realizeze în teritoriul GAL.</w:t>
            </w:r>
          </w:p>
        </w:tc>
        <w:tc>
          <w:tcPr>
            <w:tcW w:w="990" w:type="dxa"/>
          </w:tcPr>
          <w:p w:rsidR="00E76391" w:rsidRPr="002233DA" w:rsidRDefault="00E76391"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E76391" w:rsidRPr="002233DA" w:rsidRDefault="00E76391"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E76391" w:rsidRPr="002233DA" w:rsidRDefault="00E76391" w:rsidP="002D77D2">
            <w:pPr>
              <w:spacing w:after="0"/>
              <w:jc w:val="center"/>
              <w:rPr>
                <w:rFonts w:ascii="Times New Roman" w:eastAsia="Times New Roman" w:hAnsi="Times New Roman" w:cs="Times New Roman"/>
                <w:b/>
                <w:bCs/>
                <w:sz w:val="24"/>
                <w:szCs w:val="24"/>
              </w:rPr>
            </w:pPr>
          </w:p>
        </w:tc>
        <w:tc>
          <w:tcPr>
            <w:tcW w:w="540" w:type="dxa"/>
          </w:tcPr>
          <w:p w:rsidR="00E76391" w:rsidRPr="002233DA" w:rsidRDefault="00E76391" w:rsidP="002D77D2">
            <w:pPr>
              <w:spacing w:after="0"/>
              <w:jc w:val="center"/>
              <w:rPr>
                <w:rFonts w:ascii="Times New Roman" w:eastAsia="Times New Roman" w:hAnsi="Times New Roman" w:cs="Times New Roman"/>
                <w:bCs/>
                <w:sz w:val="24"/>
                <w:szCs w:val="24"/>
              </w:rPr>
            </w:pPr>
          </w:p>
        </w:tc>
        <w:tc>
          <w:tcPr>
            <w:tcW w:w="1440" w:type="dxa"/>
            <w:vAlign w:val="center"/>
          </w:tcPr>
          <w:p w:rsidR="00E76391" w:rsidRPr="002233DA" w:rsidRDefault="00E76391" w:rsidP="002D77D2">
            <w:pPr>
              <w:spacing w:after="0"/>
              <w:rPr>
                <w:rFonts w:ascii="Times New Roman" w:eastAsia="Times New Roman" w:hAnsi="Times New Roman" w:cs="Times New Roman"/>
                <w:bCs/>
                <w:sz w:val="24"/>
                <w:szCs w:val="24"/>
              </w:rPr>
            </w:pPr>
            <w:r w:rsidRPr="002233DA">
              <w:rPr>
                <w:rFonts w:ascii="Times New Roman" w:eastAsia="Times New Roman" w:hAnsi="Times New Roman" w:cs="Times New Roman"/>
                <w:bCs/>
                <w:sz w:val="24"/>
                <w:szCs w:val="24"/>
              </w:rPr>
              <w:t xml:space="preserve">Se verifica </w:t>
            </w:r>
            <w:r w:rsidR="00EB4A72" w:rsidRPr="002233DA">
              <w:rPr>
                <w:rFonts w:ascii="Times New Roman" w:eastAsia="Times New Roman" w:hAnsi="Times New Roman" w:cs="Times New Roman"/>
                <w:bCs/>
                <w:sz w:val="24"/>
                <w:szCs w:val="24"/>
              </w:rPr>
              <w:t>punctul A5 din cererea de finanț</w:t>
            </w:r>
            <w:r w:rsidRPr="002233DA">
              <w:rPr>
                <w:rFonts w:ascii="Times New Roman" w:eastAsia="Times New Roman" w:hAnsi="Times New Roman" w:cs="Times New Roman"/>
                <w:bCs/>
                <w:sz w:val="24"/>
                <w:szCs w:val="24"/>
              </w:rPr>
              <w:t>are si doc.  1, 2, 3,</w:t>
            </w:r>
            <w:r w:rsidR="00774B2F" w:rsidRPr="002233DA">
              <w:rPr>
                <w:rFonts w:ascii="Times New Roman" w:eastAsia="Times New Roman" w:hAnsi="Times New Roman" w:cs="Times New Roman"/>
                <w:bCs/>
                <w:sz w:val="24"/>
                <w:szCs w:val="24"/>
              </w:rPr>
              <w:t xml:space="preserve"> 8</w:t>
            </w:r>
          </w:p>
        </w:tc>
      </w:tr>
      <w:tr w:rsidR="00774B2F" w:rsidRPr="002233DA" w:rsidTr="00F8710D">
        <w:trPr>
          <w:cantSplit/>
          <w:trHeight w:val="867"/>
        </w:trPr>
        <w:tc>
          <w:tcPr>
            <w:tcW w:w="5220" w:type="dxa"/>
          </w:tcPr>
          <w:p w:rsidR="00774B2F" w:rsidRPr="002233DA" w:rsidRDefault="00774B2F" w:rsidP="002D77D2">
            <w:pPr>
              <w:tabs>
                <w:tab w:val="left" w:pos="237"/>
              </w:tabs>
              <w:jc w:val="both"/>
              <w:rPr>
                <w:rFonts w:ascii="Times New Roman" w:hAnsi="Times New Roman" w:cs="Times New Roman"/>
                <w:sz w:val="24"/>
                <w:szCs w:val="24"/>
              </w:rPr>
            </w:pPr>
            <w:r w:rsidRPr="002233DA">
              <w:rPr>
                <w:rFonts w:ascii="Times New Roman" w:eastAsia="Times New Roman" w:hAnsi="Times New Roman" w:cs="Times New Roman"/>
                <w:b/>
                <w:sz w:val="24"/>
                <w:szCs w:val="24"/>
              </w:rPr>
              <w:t>EG2</w:t>
            </w:r>
            <w:r w:rsidRPr="002233DA">
              <w:rPr>
                <w:rFonts w:ascii="Times New Roman" w:eastAsia="Times New Roman" w:hAnsi="Times New Roman" w:cs="Times New Roman"/>
                <w:sz w:val="24"/>
                <w:szCs w:val="24"/>
              </w:rPr>
              <w:t>-</w:t>
            </w:r>
            <w:r w:rsidRPr="002233DA">
              <w:rPr>
                <w:rFonts w:ascii="Times New Roman" w:hAnsi="Times New Roman" w:cs="Times New Roman"/>
                <w:sz w:val="24"/>
                <w:szCs w:val="24"/>
              </w:rPr>
              <w:t xml:space="preserve"> Solicitantul se identifică într-una din categoriile de beneficiari definite</w:t>
            </w:r>
          </w:p>
        </w:tc>
        <w:tc>
          <w:tcPr>
            <w:tcW w:w="990" w:type="dxa"/>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540" w:type="dxa"/>
          </w:tcPr>
          <w:p w:rsidR="00774B2F" w:rsidRPr="002233DA" w:rsidRDefault="00774B2F" w:rsidP="002D77D2">
            <w:pPr>
              <w:spacing w:after="0"/>
              <w:jc w:val="center"/>
              <w:rPr>
                <w:rFonts w:ascii="Times New Roman" w:eastAsia="Times New Roman" w:hAnsi="Times New Roman" w:cs="Times New Roman"/>
                <w:bCs/>
                <w:sz w:val="24"/>
                <w:szCs w:val="24"/>
              </w:rPr>
            </w:pPr>
          </w:p>
        </w:tc>
        <w:tc>
          <w:tcPr>
            <w:tcW w:w="1440" w:type="dxa"/>
            <w:vAlign w:val="center"/>
          </w:tcPr>
          <w:p w:rsidR="00774B2F" w:rsidRPr="002233DA" w:rsidRDefault="00774B2F" w:rsidP="002D77D2">
            <w:pPr>
              <w:spacing w:after="0"/>
              <w:rPr>
                <w:rFonts w:ascii="Times New Roman" w:eastAsia="Times New Roman" w:hAnsi="Times New Roman" w:cs="Times New Roman"/>
                <w:bCs/>
                <w:sz w:val="24"/>
                <w:szCs w:val="24"/>
              </w:rPr>
            </w:pPr>
            <w:r w:rsidRPr="002233DA">
              <w:rPr>
                <w:rFonts w:ascii="Times New Roman" w:eastAsia="Times New Roman" w:hAnsi="Times New Roman" w:cs="Times New Roman"/>
                <w:bCs/>
                <w:sz w:val="24"/>
                <w:szCs w:val="24"/>
              </w:rPr>
              <w:t xml:space="preserve">Se verifica punctul A6.2 din cererea de finanțare si doc.  1, 5,  7, </w:t>
            </w:r>
          </w:p>
        </w:tc>
      </w:tr>
      <w:tr w:rsidR="006F0118" w:rsidRPr="002233DA" w:rsidTr="00F8710D">
        <w:trPr>
          <w:cantSplit/>
          <w:trHeight w:val="867"/>
        </w:trPr>
        <w:tc>
          <w:tcPr>
            <w:tcW w:w="5220" w:type="dxa"/>
          </w:tcPr>
          <w:p w:rsidR="00774B2F" w:rsidRPr="002233DA" w:rsidRDefault="006F0118" w:rsidP="002D77D2">
            <w:pPr>
              <w:jc w:val="both"/>
              <w:rPr>
                <w:rFonts w:ascii="Times New Roman" w:hAnsi="Times New Roman" w:cs="Times New Roman"/>
                <w:sz w:val="24"/>
                <w:szCs w:val="24"/>
              </w:rPr>
            </w:pPr>
            <w:r w:rsidRPr="002233DA">
              <w:rPr>
                <w:rFonts w:ascii="Times New Roman" w:eastAsia="Times New Roman" w:hAnsi="Times New Roman" w:cs="Times New Roman"/>
                <w:b/>
                <w:sz w:val="24"/>
                <w:szCs w:val="24"/>
              </w:rPr>
              <w:t>EG</w:t>
            </w:r>
            <w:r w:rsidR="00774B2F" w:rsidRPr="002233DA">
              <w:rPr>
                <w:rFonts w:ascii="Times New Roman" w:eastAsia="Times New Roman" w:hAnsi="Times New Roman" w:cs="Times New Roman"/>
                <w:b/>
                <w:sz w:val="24"/>
                <w:szCs w:val="24"/>
              </w:rPr>
              <w:t>3</w:t>
            </w:r>
            <w:r w:rsidR="00521A42" w:rsidRPr="002233DA">
              <w:rPr>
                <w:rFonts w:ascii="Times New Roman" w:eastAsia="Times New Roman" w:hAnsi="Times New Roman" w:cs="Times New Roman"/>
                <w:sz w:val="24"/>
                <w:szCs w:val="24"/>
              </w:rPr>
              <w:t xml:space="preserve">- </w:t>
            </w:r>
            <w:r w:rsidR="00774B2F" w:rsidRPr="002233DA">
              <w:rPr>
                <w:rFonts w:ascii="Times New Roman" w:hAnsi="Times New Roman" w:cs="Times New Roman"/>
                <w:sz w:val="24"/>
                <w:szCs w:val="24"/>
              </w:rPr>
              <w:t>Solicitantul nu trebuie să  fie în insolvență  sau incapacitate de plată;</w:t>
            </w:r>
          </w:p>
          <w:p w:rsidR="006F0118" w:rsidRPr="002233DA" w:rsidRDefault="006F0118" w:rsidP="002D77D2">
            <w:pPr>
              <w:spacing w:after="0"/>
              <w:rPr>
                <w:rFonts w:ascii="Times New Roman" w:eastAsia="Times New Roman" w:hAnsi="Times New Roman" w:cs="Times New Roman"/>
                <w:sz w:val="24"/>
                <w:szCs w:val="24"/>
              </w:rPr>
            </w:pPr>
          </w:p>
          <w:p w:rsidR="00521A42" w:rsidRPr="002233DA" w:rsidRDefault="00521A42" w:rsidP="002D77D2">
            <w:pPr>
              <w:spacing w:after="0"/>
              <w:rPr>
                <w:rFonts w:ascii="Times New Roman" w:eastAsia="Times New Roman" w:hAnsi="Times New Roman" w:cs="Times New Roman"/>
                <w:sz w:val="24"/>
                <w:szCs w:val="24"/>
              </w:rPr>
            </w:pPr>
          </w:p>
        </w:tc>
        <w:tc>
          <w:tcPr>
            <w:tcW w:w="990" w:type="dxa"/>
          </w:tcPr>
          <w:p w:rsidR="006F0118" w:rsidRPr="002233DA" w:rsidRDefault="006F0118"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6F0118" w:rsidRPr="002233DA" w:rsidRDefault="006F0118"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6F0118" w:rsidRPr="002233DA" w:rsidRDefault="006F0118" w:rsidP="002D77D2">
            <w:pPr>
              <w:spacing w:after="0"/>
              <w:jc w:val="center"/>
              <w:rPr>
                <w:rFonts w:ascii="Times New Roman" w:eastAsia="Times New Roman" w:hAnsi="Times New Roman" w:cs="Times New Roman"/>
                <w:b/>
                <w:bCs/>
                <w:sz w:val="24"/>
                <w:szCs w:val="24"/>
              </w:rPr>
            </w:pPr>
          </w:p>
        </w:tc>
        <w:tc>
          <w:tcPr>
            <w:tcW w:w="540" w:type="dxa"/>
          </w:tcPr>
          <w:p w:rsidR="006F0118" w:rsidRPr="002233DA" w:rsidRDefault="006F0118" w:rsidP="002D77D2">
            <w:pPr>
              <w:spacing w:after="0"/>
              <w:jc w:val="center"/>
              <w:rPr>
                <w:rFonts w:ascii="Times New Roman" w:eastAsia="Times New Roman" w:hAnsi="Times New Roman" w:cs="Times New Roman"/>
                <w:bCs/>
                <w:sz w:val="24"/>
                <w:szCs w:val="24"/>
              </w:rPr>
            </w:pPr>
          </w:p>
        </w:tc>
        <w:tc>
          <w:tcPr>
            <w:tcW w:w="1440" w:type="dxa"/>
            <w:vAlign w:val="center"/>
          </w:tcPr>
          <w:p w:rsidR="006F0118" w:rsidRPr="002233DA" w:rsidRDefault="00774B2F" w:rsidP="002D77D2">
            <w:pPr>
              <w:spacing w:after="0"/>
              <w:rPr>
                <w:rFonts w:ascii="Times New Roman" w:eastAsia="Times New Roman" w:hAnsi="Times New Roman" w:cs="Times New Roman"/>
                <w:bCs/>
                <w:color w:val="FF0000"/>
                <w:sz w:val="24"/>
                <w:szCs w:val="24"/>
              </w:rPr>
            </w:pPr>
            <w:r w:rsidRPr="002233DA">
              <w:rPr>
                <w:rFonts w:ascii="Times New Roman" w:hAnsi="Times New Roman" w:cs="Times New Roman"/>
                <w:sz w:val="24"/>
                <w:szCs w:val="24"/>
              </w:rPr>
              <w:t>Declarația pe propria răspundere secțiunea F din Cererea de Finanțare</w:t>
            </w:r>
          </w:p>
        </w:tc>
      </w:tr>
      <w:tr w:rsidR="00774B2F" w:rsidRPr="002233DA" w:rsidTr="00F8710D">
        <w:trPr>
          <w:cantSplit/>
          <w:trHeight w:val="867"/>
        </w:trPr>
        <w:tc>
          <w:tcPr>
            <w:tcW w:w="5220" w:type="dxa"/>
          </w:tcPr>
          <w:p w:rsidR="00774B2F" w:rsidRPr="002233DA" w:rsidRDefault="00774B2F" w:rsidP="002D77D2">
            <w:pPr>
              <w:jc w:val="both"/>
              <w:rPr>
                <w:rFonts w:ascii="Times New Roman" w:hAnsi="Times New Roman" w:cs="Times New Roman"/>
                <w:sz w:val="24"/>
                <w:szCs w:val="24"/>
              </w:rPr>
            </w:pPr>
            <w:r w:rsidRPr="002233DA">
              <w:rPr>
                <w:rFonts w:ascii="Times New Roman" w:eastAsia="Times New Roman" w:hAnsi="Times New Roman" w:cs="Times New Roman"/>
                <w:b/>
                <w:sz w:val="24"/>
                <w:szCs w:val="24"/>
              </w:rPr>
              <w:t xml:space="preserve">EG4- </w:t>
            </w:r>
            <w:r w:rsidRPr="002233DA">
              <w:rPr>
                <w:rFonts w:ascii="Times New Roman" w:hAnsi="Times New Roman" w:cs="Times New Roman"/>
                <w:sz w:val="24"/>
                <w:szCs w:val="24"/>
              </w:rPr>
              <w:t xml:space="preserve">Solicitantul trebuie să  se angajeze că  va asigura întreținerea/mentenanţa investiției pe o perioadă de minimum 5 ani de la data ultimei plăţi; </w:t>
            </w:r>
          </w:p>
        </w:tc>
        <w:tc>
          <w:tcPr>
            <w:tcW w:w="990" w:type="dxa"/>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540" w:type="dxa"/>
          </w:tcPr>
          <w:p w:rsidR="00774B2F" w:rsidRPr="002233DA" w:rsidRDefault="00774B2F" w:rsidP="002D77D2">
            <w:pPr>
              <w:spacing w:after="0"/>
              <w:jc w:val="center"/>
              <w:rPr>
                <w:rFonts w:ascii="Times New Roman" w:eastAsia="Times New Roman" w:hAnsi="Times New Roman" w:cs="Times New Roman"/>
                <w:bCs/>
                <w:sz w:val="24"/>
                <w:szCs w:val="24"/>
              </w:rPr>
            </w:pPr>
          </w:p>
        </w:tc>
        <w:tc>
          <w:tcPr>
            <w:tcW w:w="1440" w:type="dxa"/>
            <w:vAlign w:val="center"/>
          </w:tcPr>
          <w:p w:rsidR="00774B2F" w:rsidRPr="002233DA" w:rsidRDefault="006F3CD7" w:rsidP="002D77D2">
            <w:pPr>
              <w:spacing w:after="0"/>
              <w:rPr>
                <w:rFonts w:ascii="Times New Roman" w:hAnsi="Times New Roman" w:cs="Times New Roman"/>
                <w:sz w:val="24"/>
                <w:szCs w:val="24"/>
              </w:rPr>
            </w:pPr>
            <w:r w:rsidRPr="002233DA">
              <w:rPr>
                <w:rFonts w:ascii="Times New Roman" w:eastAsia="Times New Roman" w:hAnsi="Times New Roman" w:cs="Times New Roman"/>
                <w:sz w:val="24"/>
                <w:szCs w:val="24"/>
              </w:rPr>
              <w:t>Document 4</w:t>
            </w:r>
          </w:p>
        </w:tc>
      </w:tr>
      <w:tr w:rsidR="00774B2F" w:rsidRPr="002233DA" w:rsidTr="00F8710D">
        <w:trPr>
          <w:cantSplit/>
          <w:trHeight w:val="867"/>
        </w:trPr>
        <w:tc>
          <w:tcPr>
            <w:tcW w:w="5220" w:type="dxa"/>
          </w:tcPr>
          <w:p w:rsidR="00774B2F" w:rsidRPr="002233DA" w:rsidRDefault="006F3CD7" w:rsidP="002D77D2">
            <w:pPr>
              <w:jc w:val="both"/>
              <w:rPr>
                <w:rFonts w:ascii="Times New Roman" w:hAnsi="Times New Roman" w:cs="Times New Roman"/>
                <w:sz w:val="24"/>
                <w:szCs w:val="24"/>
              </w:rPr>
            </w:pPr>
            <w:r w:rsidRPr="002233DA">
              <w:rPr>
                <w:rFonts w:ascii="Times New Roman" w:hAnsi="Times New Roman" w:cs="Times New Roman"/>
                <w:b/>
                <w:sz w:val="24"/>
                <w:szCs w:val="24"/>
              </w:rPr>
              <w:lastRenderedPageBreak/>
              <w:t>EG5</w:t>
            </w:r>
            <w:r w:rsidRPr="002233DA">
              <w:rPr>
                <w:rFonts w:ascii="Times New Roman" w:hAnsi="Times New Roman" w:cs="Times New Roman"/>
                <w:sz w:val="24"/>
                <w:szCs w:val="24"/>
              </w:rPr>
              <w:t xml:space="preserve"> - Investiția trebuie să  fie în corelare cu strategia de dezvoltare județeană/locală aprobată, corespunzătoare domeniului de investiţii,</w:t>
            </w:r>
          </w:p>
        </w:tc>
        <w:tc>
          <w:tcPr>
            <w:tcW w:w="990" w:type="dxa"/>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774B2F" w:rsidRPr="002233DA" w:rsidRDefault="00774B2F" w:rsidP="002D77D2">
            <w:pPr>
              <w:spacing w:after="0"/>
              <w:jc w:val="center"/>
              <w:rPr>
                <w:rFonts w:ascii="Times New Roman" w:eastAsia="Times New Roman" w:hAnsi="Times New Roman" w:cs="Times New Roman"/>
                <w:b/>
                <w:bCs/>
                <w:sz w:val="24"/>
                <w:szCs w:val="24"/>
              </w:rPr>
            </w:pPr>
          </w:p>
        </w:tc>
        <w:tc>
          <w:tcPr>
            <w:tcW w:w="540" w:type="dxa"/>
          </w:tcPr>
          <w:p w:rsidR="00774B2F" w:rsidRPr="002233DA" w:rsidRDefault="00774B2F" w:rsidP="002D77D2">
            <w:pPr>
              <w:spacing w:after="0"/>
              <w:jc w:val="center"/>
              <w:rPr>
                <w:rFonts w:ascii="Times New Roman" w:eastAsia="Times New Roman" w:hAnsi="Times New Roman" w:cs="Times New Roman"/>
                <w:bCs/>
                <w:sz w:val="24"/>
                <w:szCs w:val="24"/>
              </w:rPr>
            </w:pPr>
          </w:p>
        </w:tc>
        <w:tc>
          <w:tcPr>
            <w:tcW w:w="1440" w:type="dxa"/>
            <w:vAlign w:val="center"/>
          </w:tcPr>
          <w:p w:rsidR="00774B2F" w:rsidRPr="002233DA" w:rsidRDefault="006F3CD7" w:rsidP="002D77D2">
            <w:pPr>
              <w:spacing w:after="0"/>
              <w:rPr>
                <w:rFonts w:ascii="Times New Roman" w:hAnsi="Times New Roman" w:cs="Times New Roman"/>
                <w:sz w:val="24"/>
                <w:szCs w:val="24"/>
              </w:rPr>
            </w:pPr>
            <w:r w:rsidRPr="002233DA">
              <w:rPr>
                <w:rFonts w:ascii="Times New Roman" w:eastAsia="Times New Roman" w:hAnsi="Times New Roman" w:cs="Times New Roman"/>
                <w:sz w:val="24"/>
                <w:szCs w:val="24"/>
              </w:rPr>
              <w:t>Document 8</w:t>
            </w:r>
          </w:p>
        </w:tc>
      </w:tr>
      <w:tr w:rsidR="006F3CD7" w:rsidRPr="002233DA" w:rsidTr="00F8710D">
        <w:trPr>
          <w:cantSplit/>
          <w:trHeight w:val="867"/>
        </w:trPr>
        <w:tc>
          <w:tcPr>
            <w:tcW w:w="5220" w:type="dxa"/>
          </w:tcPr>
          <w:p w:rsidR="006F3CD7" w:rsidRPr="002233DA" w:rsidRDefault="006F3CD7" w:rsidP="002D77D2">
            <w:pPr>
              <w:jc w:val="both"/>
              <w:rPr>
                <w:rFonts w:ascii="Times New Roman" w:hAnsi="Times New Roman" w:cs="Times New Roman"/>
                <w:sz w:val="24"/>
                <w:szCs w:val="24"/>
              </w:rPr>
            </w:pPr>
            <w:r w:rsidRPr="002233DA">
              <w:rPr>
                <w:rFonts w:ascii="Times New Roman" w:hAnsi="Times New Roman" w:cs="Times New Roman"/>
                <w:b/>
                <w:sz w:val="24"/>
                <w:szCs w:val="24"/>
              </w:rPr>
              <w:t>EG6</w:t>
            </w:r>
            <w:r w:rsidRPr="002233DA">
              <w:rPr>
                <w:rFonts w:ascii="Times New Roman" w:hAnsi="Times New Roman" w:cs="Times New Roman"/>
                <w:sz w:val="24"/>
                <w:szCs w:val="24"/>
              </w:rPr>
              <w:t xml:space="preserve"> - Investiția trebuie să demonstreze  necesitatea, oportunitatea și potențialul economic al acesteia;</w:t>
            </w:r>
          </w:p>
        </w:tc>
        <w:tc>
          <w:tcPr>
            <w:tcW w:w="990" w:type="dxa"/>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540" w:type="dxa"/>
          </w:tcPr>
          <w:p w:rsidR="006F3CD7" w:rsidRPr="002233DA" w:rsidRDefault="006F3CD7" w:rsidP="002D77D2">
            <w:pPr>
              <w:spacing w:after="0"/>
              <w:jc w:val="center"/>
              <w:rPr>
                <w:rFonts w:ascii="Times New Roman" w:eastAsia="Times New Roman" w:hAnsi="Times New Roman" w:cs="Times New Roman"/>
                <w:bCs/>
                <w:sz w:val="24"/>
                <w:szCs w:val="24"/>
              </w:rPr>
            </w:pPr>
          </w:p>
        </w:tc>
        <w:tc>
          <w:tcPr>
            <w:tcW w:w="1440" w:type="dxa"/>
            <w:vAlign w:val="center"/>
          </w:tcPr>
          <w:p w:rsidR="006F3CD7" w:rsidRPr="002233DA" w:rsidRDefault="006F3CD7" w:rsidP="002D77D2">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sz w:val="24"/>
                <w:szCs w:val="24"/>
              </w:rPr>
              <w:t>Document 1, 4</w:t>
            </w:r>
          </w:p>
        </w:tc>
      </w:tr>
      <w:tr w:rsidR="006F3CD7" w:rsidRPr="002233DA" w:rsidTr="00F8710D">
        <w:trPr>
          <w:cantSplit/>
          <w:trHeight w:val="867"/>
        </w:trPr>
        <w:tc>
          <w:tcPr>
            <w:tcW w:w="5220" w:type="dxa"/>
          </w:tcPr>
          <w:p w:rsidR="006F3CD7" w:rsidRPr="002233DA" w:rsidRDefault="006F3CD7" w:rsidP="002D77D2">
            <w:pPr>
              <w:jc w:val="both"/>
              <w:rPr>
                <w:rFonts w:ascii="Times New Roman" w:hAnsi="Times New Roman" w:cs="Times New Roman"/>
                <w:sz w:val="24"/>
                <w:szCs w:val="24"/>
              </w:rPr>
            </w:pPr>
            <w:r w:rsidRPr="002233DA">
              <w:rPr>
                <w:rFonts w:ascii="Times New Roman" w:eastAsia="Times New Roman" w:hAnsi="Times New Roman" w:cs="Times New Roman"/>
                <w:b/>
                <w:sz w:val="24"/>
                <w:szCs w:val="24"/>
              </w:rPr>
              <w:t>EG7</w:t>
            </w:r>
            <w:r w:rsidRPr="002233DA">
              <w:rPr>
                <w:rFonts w:ascii="Times New Roman" w:eastAsia="Times New Roman" w:hAnsi="Times New Roman" w:cs="Times New Roman"/>
                <w:sz w:val="24"/>
                <w:szCs w:val="24"/>
              </w:rPr>
              <w:t xml:space="preserve"> -</w:t>
            </w:r>
            <w:r w:rsidRPr="002233DA">
              <w:rPr>
                <w:rFonts w:ascii="Times New Roman" w:hAnsi="Times New Roman" w:cs="Times New Roman"/>
                <w:sz w:val="24"/>
                <w:szCs w:val="24"/>
              </w:rPr>
              <w:t xml:space="preserve"> Investiția trebuie să respecte Regulamentul Local de Urbanism din UAT – ul unde se realizează;</w:t>
            </w:r>
          </w:p>
        </w:tc>
        <w:tc>
          <w:tcPr>
            <w:tcW w:w="990" w:type="dxa"/>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540" w:type="dxa"/>
          </w:tcPr>
          <w:p w:rsidR="006F3CD7" w:rsidRPr="002233DA" w:rsidRDefault="006F3CD7" w:rsidP="002D77D2">
            <w:pPr>
              <w:spacing w:after="0"/>
              <w:jc w:val="center"/>
              <w:rPr>
                <w:rFonts w:ascii="Times New Roman" w:eastAsia="Times New Roman" w:hAnsi="Times New Roman" w:cs="Times New Roman"/>
                <w:bCs/>
                <w:sz w:val="24"/>
                <w:szCs w:val="24"/>
              </w:rPr>
            </w:pPr>
          </w:p>
        </w:tc>
        <w:tc>
          <w:tcPr>
            <w:tcW w:w="1440" w:type="dxa"/>
            <w:vAlign w:val="center"/>
          </w:tcPr>
          <w:p w:rsidR="006F3CD7" w:rsidRPr="002233DA" w:rsidRDefault="006F3CD7" w:rsidP="002D77D2">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sz w:val="24"/>
                <w:szCs w:val="24"/>
              </w:rPr>
              <w:t>Document 2</w:t>
            </w:r>
          </w:p>
        </w:tc>
      </w:tr>
      <w:tr w:rsidR="006F3CD7" w:rsidRPr="002233DA" w:rsidTr="00F8710D">
        <w:trPr>
          <w:cantSplit/>
          <w:trHeight w:val="867"/>
        </w:trPr>
        <w:tc>
          <w:tcPr>
            <w:tcW w:w="5220" w:type="dxa"/>
          </w:tcPr>
          <w:p w:rsidR="006F3CD7" w:rsidRPr="002233DA" w:rsidRDefault="006F3CD7" w:rsidP="002D77D2">
            <w:pPr>
              <w:jc w:val="both"/>
              <w:rPr>
                <w:rFonts w:ascii="Times New Roman" w:hAnsi="Times New Roman" w:cs="Times New Roman"/>
                <w:sz w:val="24"/>
                <w:szCs w:val="24"/>
              </w:rPr>
            </w:pPr>
            <w:r w:rsidRPr="002233DA">
              <w:rPr>
                <w:rFonts w:ascii="Times New Roman" w:eastAsia="Times New Roman" w:hAnsi="Times New Roman" w:cs="Times New Roman"/>
                <w:b/>
                <w:sz w:val="24"/>
                <w:szCs w:val="24"/>
              </w:rPr>
              <w:t>EG8</w:t>
            </w:r>
            <w:r w:rsidRPr="002233DA">
              <w:rPr>
                <w:rFonts w:ascii="Times New Roman" w:eastAsia="Times New Roman" w:hAnsi="Times New Roman" w:cs="Times New Roman"/>
                <w:sz w:val="24"/>
                <w:szCs w:val="24"/>
              </w:rPr>
              <w:t xml:space="preserve"> -</w:t>
            </w:r>
            <w:r w:rsidRPr="002233DA">
              <w:rPr>
                <w:rFonts w:ascii="Times New Roman" w:hAnsi="Times New Roman" w:cs="Times New Roman"/>
                <w:sz w:val="24"/>
                <w:szCs w:val="24"/>
              </w:rPr>
              <w:t xml:space="preserve"> Solicitantul trebuie să asigure sustenabilitatea proiectului din surse proprii/alte surse de finanțare, recomandabil prin accesarea obiectivului specific 5.2 din cadrul POCU 2014 – 2020. </w:t>
            </w:r>
          </w:p>
        </w:tc>
        <w:tc>
          <w:tcPr>
            <w:tcW w:w="990" w:type="dxa"/>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righ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450" w:type="dxa"/>
            <w:tcBorders>
              <w:left w:val="single" w:sz="4" w:space="0" w:color="auto"/>
            </w:tcBorders>
          </w:tcPr>
          <w:p w:rsidR="006F3CD7" w:rsidRPr="002233DA" w:rsidRDefault="006F3CD7" w:rsidP="002D77D2">
            <w:pPr>
              <w:spacing w:after="0"/>
              <w:jc w:val="center"/>
              <w:rPr>
                <w:rFonts w:ascii="Times New Roman" w:eastAsia="Times New Roman" w:hAnsi="Times New Roman" w:cs="Times New Roman"/>
                <w:b/>
                <w:bCs/>
                <w:sz w:val="24"/>
                <w:szCs w:val="24"/>
              </w:rPr>
            </w:pPr>
          </w:p>
        </w:tc>
        <w:tc>
          <w:tcPr>
            <w:tcW w:w="540" w:type="dxa"/>
          </w:tcPr>
          <w:p w:rsidR="006F3CD7" w:rsidRPr="002233DA" w:rsidRDefault="006F3CD7" w:rsidP="002D77D2">
            <w:pPr>
              <w:spacing w:after="0"/>
              <w:jc w:val="center"/>
              <w:rPr>
                <w:rFonts w:ascii="Times New Roman" w:eastAsia="Times New Roman" w:hAnsi="Times New Roman" w:cs="Times New Roman"/>
                <w:bCs/>
                <w:sz w:val="24"/>
                <w:szCs w:val="24"/>
              </w:rPr>
            </w:pPr>
          </w:p>
        </w:tc>
        <w:tc>
          <w:tcPr>
            <w:tcW w:w="1440" w:type="dxa"/>
            <w:vAlign w:val="center"/>
          </w:tcPr>
          <w:p w:rsidR="006F3CD7" w:rsidRPr="002233DA" w:rsidRDefault="006F3CD7" w:rsidP="002D77D2">
            <w:pPr>
              <w:spacing w:after="0"/>
              <w:rPr>
                <w:rFonts w:ascii="Times New Roman" w:eastAsia="Times New Roman" w:hAnsi="Times New Roman" w:cs="Times New Roman"/>
                <w:sz w:val="24"/>
                <w:szCs w:val="24"/>
              </w:rPr>
            </w:pPr>
            <w:r w:rsidRPr="002233DA">
              <w:rPr>
                <w:rFonts w:ascii="Times New Roman" w:eastAsia="Times New Roman" w:hAnsi="Times New Roman" w:cs="Times New Roman"/>
                <w:sz w:val="24"/>
                <w:szCs w:val="24"/>
              </w:rPr>
              <w:t xml:space="preserve">Document 4 </w:t>
            </w:r>
          </w:p>
        </w:tc>
      </w:tr>
    </w:tbl>
    <w:p w:rsidR="007B77BD" w:rsidRPr="002233DA" w:rsidRDefault="007B77BD" w:rsidP="002D77D2">
      <w:pPr>
        <w:overflowPunct w:val="0"/>
        <w:autoSpaceDE w:val="0"/>
        <w:autoSpaceDN w:val="0"/>
        <w:adjustRightInd w:val="0"/>
        <w:spacing w:after="0"/>
        <w:textAlignment w:val="baseline"/>
        <w:rPr>
          <w:rFonts w:ascii="Times New Roman" w:eastAsia="Times New Roman" w:hAnsi="Times New Roman" w:cs="Times New Roman"/>
          <w:b/>
          <w:bCs/>
          <w:i/>
          <w:sz w:val="24"/>
          <w:szCs w:val="24"/>
          <w:lang w:eastAsia="fr-FR"/>
        </w:rPr>
      </w:pPr>
    </w:p>
    <w:p w:rsidR="00773E5C" w:rsidRDefault="00F14D41" w:rsidP="002D77D2">
      <w:pPr>
        <w:overflowPunct w:val="0"/>
        <w:autoSpaceDE w:val="0"/>
        <w:autoSpaceDN w:val="0"/>
        <w:adjustRightInd w:val="0"/>
        <w:spacing w:after="0"/>
        <w:textAlignment w:val="baseline"/>
        <w:rPr>
          <w:rFonts w:ascii="Times New Roman" w:hAnsi="Times New Roman" w:cs="Times New Roman"/>
          <w:sz w:val="24"/>
          <w:szCs w:val="24"/>
        </w:rPr>
      </w:pPr>
      <w:r w:rsidRPr="002233DA">
        <w:rPr>
          <w:rFonts w:ascii="Times New Roman" w:hAnsi="Times New Roman" w:cs="Times New Roman"/>
          <w:b/>
          <w:i/>
          <w:sz w:val="24"/>
          <w:szCs w:val="24"/>
        </w:rPr>
        <w:t xml:space="preserve">Observaţii: </w:t>
      </w:r>
      <w:r w:rsidRPr="002233D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w:t>
      </w:r>
      <w:r w:rsidR="00AB4438">
        <w:rPr>
          <w:rFonts w:ascii="Times New Roman" w:hAnsi="Times New Roman" w:cs="Times New Roman"/>
          <w:sz w:val="24"/>
          <w:szCs w:val="24"/>
        </w:rPr>
        <w:t>_</w:t>
      </w:r>
    </w:p>
    <w:p w:rsidR="00AB4438" w:rsidRDefault="00AB4438" w:rsidP="002D77D2">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B4438" w:rsidRPr="00773E5C" w:rsidRDefault="00AB4438" w:rsidP="002D77D2">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31885" w:rsidRPr="002233DA" w:rsidRDefault="00631885" w:rsidP="002D77D2">
      <w:pPr>
        <w:overflowPunct w:val="0"/>
        <w:autoSpaceDE w:val="0"/>
        <w:autoSpaceDN w:val="0"/>
        <w:adjustRightInd w:val="0"/>
        <w:spacing w:after="0"/>
        <w:textAlignment w:val="baseline"/>
        <w:rPr>
          <w:rFonts w:ascii="Times New Roman" w:hAnsi="Times New Roman" w:cs="Times New Roman"/>
          <w:b/>
          <w:sz w:val="24"/>
          <w:szCs w:val="24"/>
        </w:rPr>
      </w:pPr>
    </w:p>
    <w:p w:rsidR="000A32BD" w:rsidRPr="002233DA" w:rsidRDefault="000A32BD" w:rsidP="002D77D2">
      <w:pPr>
        <w:pStyle w:val="ListParagraph"/>
        <w:numPr>
          <w:ilvl w:val="0"/>
          <w:numId w:val="20"/>
        </w:numPr>
        <w:tabs>
          <w:tab w:val="left" w:pos="4956"/>
        </w:tabs>
        <w:overflowPunct w:val="0"/>
        <w:autoSpaceDE w:val="0"/>
        <w:autoSpaceDN w:val="0"/>
        <w:adjustRightInd w:val="0"/>
        <w:textAlignment w:val="baseline"/>
        <w:rPr>
          <w:rFonts w:ascii="Times New Roman" w:hAnsi="Times New Roman"/>
          <w:b/>
        </w:rPr>
      </w:pPr>
      <w:r w:rsidRPr="002233DA">
        <w:rPr>
          <w:rFonts w:ascii="Times New Roman" w:hAnsi="Times New Roman"/>
          <w:b/>
        </w:rPr>
        <w:t>Verificarea bugetului indicativ:</w:t>
      </w:r>
      <w:r w:rsidR="008A5F13" w:rsidRPr="002233DA">
        <w:rPr>
          <w:rFonts w:ascii="Times New Roman" w:hAnsi="Times New Roman"/>
          <w:b/>
        </w:rPr>
        <w:tab/>
      </w:r>
    </w:p>
    <w:p w:rsidR="008A5F13" w:rsidRPr="002233DA" w:rsidRDefault="008A5F13" w:rsidP="002D77D2">
      <w:pPr>
        <w:pStyle w:val="ListParagraph"/>
        <w:tabs>
          <w:tab w:val="left" w:pos="4956"/>
        </w:tabs>
        <w:overflowPunct w:val="0"/>
        <w:autoSpaceDE w:val="0"/>
        <w:autoSpaceDN w:val="0"/>
        <w:adjustRightInd w:val="0"/>
        <w:textAlignment w:val="baseline"/>
        <w:rPr>
          <w:rFonts w:ascii="Times New Roman" w:hAnsi="Times New Roman"/>
          <w:b/>
        </w:rPr>
      </w:pPr>
    </w:p>
    <w:p w:rsidR="000A32BD" w:rsidRPr="00AB4438" w:rsidRDefault="008A5F13" w:rsidP="00AB4438">
      <w:pPr>
        <w:overflowPunct w:val="0"/>
        <w:autoSpaceDE w:val="0"/>
        <w:autoSpaceDN w:val="0"/>
        <w:adjustRightInd w:val="0"/>
        <w:textAlignment w:val="baseline"/>
        <w:rPr>
          <w:rFonts w:ascii="Times New Roman" w:eastAsia="Calibri" w:hAnsi="Times New Roman" w:cs="Times New Roman"/>
          <w:b/>
          <w:sz w:val="24"/>
          <w:szCs w:val="24"/>
        </w:rPr>
      </w:pPr>
      <w:r w:rsidRPr="002233DA">
        <w:rPr>
          <w:rFonts w:ascii="Times New Roman" w:eastAsia="Calibri" w:hAnsi="Times New Roman" w:cs="Times New Roman"/>
          <w:b/>
          <w:sz w:val="24"/>
          <w:szCs w:val="24"/>
        </w:rPr>
        <w:t>2.1 Buget indicativ conform HG 28/2008</w:t>
      </w:r>
    </w:p>
    <w:tbl>
      <w:tblPr>
        <w:tblW w:w="10031" w:type="dxa"/>
        <w:tblLayout w:type="fixed"/>
        <w:tblLook w:val="04A0" w:firstRow="1" w:lastRow="0" w:firstColumn="1" w:lastColumn="0" w:noHBand="0" w:noVBand="1"/>
      </w:tblPr>
      <w:tblGrid>
        <w:gridCol w:w="3818"/>
        <w:gridCol w:w="1110"/>
        <w:gridCol w:w="992"/>
        <w:gridCol w:w="1016"/>
        <w:gridCol w:w="969"/>
        <w:gridCol w:w="1134"/>
        <w:gridCol w:w="992"/>
      </w:tblGrid>
      <w:tr w:rsidR="008A5F13" w:rsidRPr="002233DA" w:rsidTr="00773E5C">
        <w:trPr>
          <w:trHeight w:val="318"/>
        </w:trPr>
        <w:tc>
          <w:tcPr>
            <w:tcW w:w="3818" w:type="dxa"/>
            <w:vMerge w:val="restart"/>
            <w:tcBorders>
              <w:top w:val="single" w:sz="8" w:space="0" w:color="auto"/>
              <w:left w:val="single" w:sz="8" w:space="0" w:color="auto"/>
              <w:right w:val="single" w:sz="4" w:space="0" w:color="auto"/>
            </w:tcBorders>
            <w:shd w:val="clear" w:color="auto" w:fill="auto"/>
            <w:noWrap/>
            <w:vAlign w:val="center"/>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  Buget Indicativ al Proiectului (valori fără TVA) </w:t>
            </w:r>
          </w:p>
        </w:tc>
        <w:tc>
          <w:tcPr>
            <w:tcW w:w="6213" w:type="dxa"/>
            <w:gridSpan w:val="6"/>
            <w:tcBorders>
              <w:top w:val="single" w:sz="8" w:space="0" w:color="auto"/>
              <w:left w:val="single" w:sz="4" w:space="0" w:color="auto"/>
              <w:bottom w:val="single" w:sz="4" w:space="0" w:color="auto"/>
              <w:right w:val="single" w:sz="8" w:space="0" w:color="000000"/>
            </w:tcBorders>
            <w:shd w:val="clear" w:color="auto" w:fill="auto"/>
            <w:vAlign w:val="center"/>
          </w:tcPr>
          <w:p w:rsidR="008A5F13" w:rsidRPr="002233DA" w:rsidRDefault="008A5F13" w:rsidP="00D53438">
            <w:pPr>
              <w:spacing w:line="240" w:lineRule="auto"/>
              <w:rPr>
                <w:rFonts w:ascii="Times New Roman" w:eastAsia="Calibri" w:hAnsi="Times New Roman" w:cs="Times New Roman"/>
                <w:i/>
                <w:sz w:val="24"/>
                <w:szCs w:val="24"/>
                <w:lang w:val="pt-BR"/>
              </w:rPr>
            </w:pPr>
            <w:r w:rsidRPr="002233DA">
              <w:rPr>
                <w:rFonts w:ascii="Times New Roman" w:eastAsia="Calibri" w:hAnsi="Times New Roman" w:cs="Times New Roman"/>
                <w:sz w:val="24"/>
                <w:szCs w:val="24"/>
                <w:lang w:val="pt-BR"/>
              </w:rPr>
              <w:t>S</w:t>
            </w:r>
            <w:r w:rsidRPr="002233DA">
              <w:rPr>
                <w:rFonts w:ascii="Times New Roman" w:eastAsia="Calibri" w:hAnsi="Times New Roman" w:cs="Times New Roman"/>
                <w:i/>
                <w:sz w:val="24"/>
                <w:szCs w:val="24"/>
                <w:lang w:val="pt-BR"/>
              </w:rPr>
              <w:t xml:space="preserve">-a utilizat cursul de schimb                    </w:t>
            </w:r>
            <w:r w:rsidRPr="002233DA">
              <w:rPr>
                <w:rFonts w:ascii="Times New Roman" w:eastAsia="Calibri" w:hAnsi="Times New Roman" w:cs="Times New Roman"/>
                <w:b/>
                <w:i/>
                <w:sz w:val="24"/>
                <w:szCs w:val="24"/>
                <w:lang w:val="pt-BR"/>
              </w:rPr>
              <w:t>1 €</w:t>
            </w:r>
            <w:r w:rsidRPr="002233DA">
              <w:rPr>
                <w:rFonts w:ascii="Times New Roman" w:eastAsia="Calibri" w:hAnsi="Times New Roman" w:cs="Times New Roman"/>
                <w:i/>
                <w:sz w:val="24"/>
                <w:szCs w:val="24"/>
                <w:lang w:val="pt-BR"/>
              </w:rPr>
              <w:t xml:space="preserve"> = ________</w:t>
            </w:r>
            <w:r w:rsidRPr="002233DA">
              <w:rPr>
                <w:rFonts w:ascii="Times New Roman" w:eastAsia="Calibri" w:hAnsi="Times New Roman" w:cs="Times New Roman"/>
                <w:b/>
                <w:i/>
                <w:sz w:val="24"/>
                <w:szCs w:val="24"/>
                <w:lang w:val="pt-BR"/>
              </w:rPr>
              <w:t>Lei</w:t>
            </w:r>
            <w:r w:rsidRPr="002233DA">
              <w:rPr>
                <w:rFonts w:ascii="Times New Roman" w:eastAsia="Calibri" w:hAnsi="Times New Roman" w:cs="Times New Roman"/>
                <w:i/>
                <w:sz w:val="24"/>
                <w:szCs w:val="24"/>
                <w:lang w:val="pt-BR"/>
              </w:rPr>
              <w:t>,</w:t>
            </w:r>
          </w:p>
          <w:p w:rsidR="008A5F13" w:rsidRPr="002233DA" w:rsidRDefault="008A5F13" w:rsidP="00D53438">
            <w:pPr>
              <w:spacing w:line="240" w:lineRule="auto"/>
              <w:rPr>
                <w:rFonts w:ascii="Times New Roman" w:hAnsi="Times New Roman" w:cs="Times New Roman"/>
                <w:b/>
                <w:bCs/>
                <w:color w:val="000000"/>
                <w:sz w:val="24"/>
                <w:szCs w:val="24"/>
              </w:rPr>
            </w:pPr>
            <w:r w:rsidRPr="002233DA">
              <w:rPr>
                <w:rFonts w:ascii="Times New Roman" w:eastAsia="Calibri" w:hAnsi="Times New Roman" w:cs="Times New Roman"/>
                <w:i/>
                <w:sz w:val="24"/>
                <w:szCs w:val="24"/>
                <w:lang w:val="pt-BR"/>
              </w:rPr>
              <w:t xml:space="preserve">                                                    la data de:____/_____/__________</w:t>
            </w:r>
          </w:p>
        </w:tc>
      </w:tr>
      <w:tr w:rsidR="008A5F13" w:rsidRPr="002233DA" w:rsidTr="00773E5C">
        <w:trPr>
          <w:trHeight w:val="318"/>
        </w:trPr>
        <w:tc>
          <w:tcPr>
            <w:tcW w:w="3818" w:type="dxa"/>
            <w:vMerge/>
            <w:tcBorders>
              <w:left w:val="single" w:sz="8" w:space="0" w:color="auto"/>
              <w:bottom w:val="single" w:sz="4" w:space="0" w:color="auto"/>
              <w:right w:val="single" w:sz="4" w:space="0" w:color="auto"/>
            </w:tcBorders>
            <w:shd w:val="clear" w:color="auto" w:fill="auto"/>
            <w:noWrap/>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p>
        </w:tc>
        <w:tc>
          <w:tcPr>
            <w:tcW w:w="2102"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Cheltuieli conform Cererii de finanţare</w:t>
            </w:r>
          </w:p>
        </w:tc>
        <w:tc>
          <w:tcPr>
            <w:tcW w:w="4111" w:type="dxa"/>
            <w:gridSpan w:val="4"/>
            <w:tcBorders>
              <w:top w:val="single" w:sz="8" w:space="0" w:color="auto"/>
              <w:left w:val="nil"/>
              <w:bottom w:val="single" w:sz="4" w:space="0" w:color="auto"/>
              <w:right w:val="single" w:sz="8" w:space="0" w:color="000000"/>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Verificare GAL</w:t>
            </w:r>
          </w:p>
        </w:tc>
      </w:tr>
      <w:tr w:rsidR="008A5F13" w:rsidRPr="002233DA" w:rsidTr="00C67AA7">
        <w:trPr>
          <w:trHeight w:val="1075"/>
        </w:trPr>
        <w:tc>
          <w:tcPr>
            <w:tcW w:w="3818" w:type="dxa"/>
            <w:vMerge w:val="restart"/>
            <w:tcBorders>
              <w:top w:val="nil"/>
              <w:left w:val="single" w:sz="8" w:space="0" w:color="auto"/>
              <w:bottom w:val="single" w:sz="8" w:space="0" w:color="000000"/>
              <w:right w:val="single" w:sz="4" w:space="0" w:color="auto"/>
            </w:tcBorders>
            <w:shd w:val="clear" w:color="000000" w:fill="339966"/>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Denumirea capitolelor de cheltuieli</w:t>
            </w:r>
          </w:p>
        </w:tc>
        <w:tc>
          <w:tcPr>
            <w:tcW w:w="2102" w:type="dxa"/>
            <w:gridSpan w:val="2"/>
            <w:vMerge/>
            <w:tcBorders>
              <w:top w:val="nil"/>
              <w:left w:val="single" w:sz="8" w:space="0" w:color="auto"/>
              <w:bottom w:val="single" w:sz="8" w:space="0" w:color="000000"/>
              <w:right w:val="single" w:sz="4" w:space="0" w:color="auto"/>
            </w:tcBorders>
            <w:vAlign w:val="center"/>
            <w:hideMark/>
          </w:tcPr>
          <w:p w:rsidR="008A5F13" w:rsidRPr="002233DA" w:rsidRDefault="008A5F13" w:rsidP="00D53438">
            <w:pPr>
              <w:spacing w:line="240" w:lineRule="auto"/>
              <w:rPr>
                <w:rFonts w:ascii="Times New Roman" w:hAnsi="Times New Roman" w:cs="Times New Roman"/>
                <w:b/>
                <w:bCs/>
                <w:color w:val="000000"/>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Cheltuieli conform SF/DALI</w:t>
            </w:r>
          </w:p>
        </w:tc>
        <w:tc>
          <w:tcPr>
            <w:tcW w:w="2126" w:type="dxa"/>
            <w:gridSpan w:val="2"/>
            <w:tcBorders>
              <w:top w:val="single" w:sz="4" w:space="0" w:color="auto"/>
              <w:left w:val="nil"/>
              <w:bottom w:val="single" w:sz="4" w:space="0" w:color="auto"/>
              <w:right w:val="single" w:sz="8" w:space="0" w:color="000000"/>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Diferenţe faţă de Cererea de finanţare</w:t>
            </w:r>
          </w:p>
        </w:tc>
      </w:tr>
      <w:tr w:rsidR="008A5F13" w:rsidRPr="002233DA" w:rsidTr="00C67AA7">
        <w:trPr>
          <w:trHeight w:val="333"/>
        </w:trPr>
        <w:tc>
          <w:tcPr>
            <w:tcW w:w="3818" w:type="dxa"/>
            <w:vMerge/>
            <w:tcBorders>
              <w:top w:val="nil"/>
              <w:left w:val="single" w:sz="8" w:space="0" w:color="auto"/>
              <w:bottom w:val="single" w:sz="8" w:space="0" w:color="000000"/>
              <w:right w:val="single" w:sz="4" w:space="0" w:color="auto"/>
            </w:tcBorders>
            <w:vAlign w:val="center"/>
            <w:hideMark/>
          </w:tcPr>
          <w:p w:rsidR="008A5F13" w:rsidRPr="002233DA" w:rsidRDefault="008A5F13" w:rsidP="00D53438">
            <w:pPr>
              <w:spacing w:line="240" w:lineRule="auto"/>
              <w:rPr>
                <w:rFonts w:ascii="Times New Roman" w:hAnsi="Times New Roman" w:cs="Times New Roman"/>
                <w:b/>
                <w:bCs/>
                <w:color w:val="000000"/>
                <w:sz w:val="24"/>
                <w:szCs w:val="24"/>
              </w:rPr>
            </w:pPr>
          </w:p>
        </w:tc>
        <w:tc>
          <w:tcPr>
            <w:tcW w:w="1110" w:type="dxa"/>
            <w:tcBorders>
              <w:top w:val="nil"/>
              <w:left w:val="nil"/>
              <w:bottom w:val="single" w:sz="2" w:space="0" w:color="auto"/>
              <w:right w:val="single" w:sz="4"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Eligibile</w:t>
            </w:r>
          </w:p>
        </w:tc>
        <w:tc>
          <w:tcPr>
            <w:tcW w:w="992" w:type="dxa"/>
            <w:tcBorders>
              <w:top w:val="nil"/>
              <w:left w:val="nil"/>
              <w:bottom w:val="single" w:sz="2" w:space="0" w:color="auto"/>
              <w:right w:val="single" w:sz="4"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Ne-eligibile</w:t>
            </w:r>
          </w:p>
        </w:tc>
        <w:tc>
          <w:tcPr>
            <w:tcW w:w="1016" w:type="dxa"/>
            <w:tcBorders>
              <w:top w:val="nil"/>
              <w:left w:val="nil"/>
              <w:bottom w:val="single" w:sz="2" w:space="0" w:color="auto"/>
              <w:right w:val="single" w:sz="4"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Eligibile</w:t>
            </w:r>
          </w:p>
        </w:tc>
        <w:tc>
          <w:tcPr>
            <w:tcW w:w="969" w:type="dxa"/>
            <w:tcBorders>
              <w:top w:val="nil"/>
              <w:left w:val="nil"/>
              <w:bottom w:val="single" w:sz="2" w:space="0" w:color="auto"/>
              <w:right w:val="single" w:sz="4"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Ne-eligibile</w:t>
            </w:r>
          </w:p>
        </w:tc>
        <w:tc>
          <w:tcPr>
            <w:tcW w:w="1134" w:type="dxa"/>
            <w:tcBorders>
              <w:top w:val="nil"/>
              <w:left w:val="nil"/>
              <w:bottom w:val="single" w:sz="2" w:space="0" w:color="auto"/>
              <w:right w:val="single" w:sz="4"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Eligibile</w:t>
            </w:r>
          </w:p>
        </w:tc>
        <w:tc>
          <w:tcPr>
            <w:tcW w:w="992" w:type="dxa"/>
            <w:tcBorders>
              <w:top w:val="nil"/>
              <w:left w:val="nil"/>
              <w:bottom w:val="single" w:sz="2" w:space="0" w:color="auto"/>
              <w:right w:val="single" w:sz="8" w:space="0" w:color="auto"/>
            </w:tcBorders>
            <w:shd w:val="clear" w:color="auto" w:fill="auto"/>
            <w:vAlign w:val="center"/>
            <w:hideMark/>
          </w:tcPr>
          <w:p w:rsidR="008A5F13" w:rsidRPr="00773E5C" w:rsidRDefault="008A5F13" w:rsidP="00D53438">
            <w:pPr>
              <w:spacing w:after="0" w:line="240" w:lineRule="auto"/>
              <w:jc w:val="both"/>
              <w:rPr>
                <w:rFonts w:ascii="Times New Roman" w:hAnsi="Times New Roman" w:cs="Times New Roman"/>
                <w:b/>
                <w:bCs/>
                <w:color w:val="000000"/>
              </w:rPr>
            </w:pPr>
            <w:r w:rsidRPr="00773E5C">
              <w:rPr>
                <w:rFonts w:ascii="Times New Roman" w:hAnsi="Times New Roman" w:cs="Times New Roman"/>
                <w:b/>
                <w:bCs/>
                <w:color w:val="000000"/>
              </w:rPr>
              <w:t>Ne-</w:t>
            </w:r>
          </w:p>
          <w:p w:rsidR="008A5F13" w:rsidRPr="00773E5C" w:rsidRDefault="008A5F13" w:rsidP="00D53438">
            <w:pPr>
              <w:spacing w:after="0" w:line="240" w:lineRule="auto"/>
              <w:jc w:val="both"/>
              <w:rPr>
                <w:rFonts w:ascii="Times New Roman" w:hAnsi="Times New Roman" w:cs="Times New Roman"/>
                <w:b/>
                <w:bCs/>
                <w:color w:val="000000"/>
                <w:spacing w:val="-8"/>
              </w:rPr>
            </w:pPr>
            <w:r w:rsidRPr="00773E5C">
              <w:rPr>
                <w:rFonts w:ascii="Times New Roman" w:hAnsi="Times New Roman" w:cs="Times New Roman"/>
                <w:b/>
                <w:bCs/>
                <w:color w:val="000000"/>
              </w:rPr>
              <w:t>eligibile</w:t>
            </w:r>
          </w:p>
        </w:tc>
      </w:tr>
      <w:tr w:rsidR="008A5F13" w:rsidRPr="002233DA" w:rsidTr="00C67AA7">
        <w:trPr>
          <w:trHeight w:val="273"/>
        </w:trPr>
        <w:tc>
          <w:tcPr>
            <w:tcW w:w="3818" w:type="dxa"/>
            <w:vMerge w:val="restart"/>
            <w:tcBorders>
              <w:top w:val="nil"/>
              <w:left w:val="single" w:sz="8"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1</w:t>
            </w:r>
          </w:p>
        </w:tc>
        <w:tc>
          <w:tcPr>
            <w:tcW w:w="111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2</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3</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4</w:t>
            </w:r>
          </w:p>
        </w:tc>
        <w:tc>
          <w:tcPr>
            <w:tcW w:w="969"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6</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7</w:t>
            </w:r>
          </w:p>
        </w:tc>
      </w:tr>
      <w:tr w:rsidR="008A5F13" w:rsidRPr="002233DA" w:rsidTr="00C67AA7">
        <w:trPr>
          <w:trHeight w:val="273"/>
        </w:trPr>
        <w:tc>
          <w:tcPr>
            <w:tcW w:w="3818" w:type="dxa"/>
            <w:vMerge/>
            <w:tcBorders>
              <w:left w:val="single" w:sz="8" w:space="0" w:color="auto"/>
              <w:bottom w:val="single" w:sz="8"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c>
          <w:tcPr>
            <w:tcW w:w="969"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8A5F13" w:rsidRPr="002233DA" w:rsidRDefault="008A5F13" w:rsidP="00D53438">
            <w:pPr>
              <w:spacing w:line="240" w:lineRule="auto"/>
              <w:jc w:val="center"/>
              <w:rPr>
                <w:rFonts w:ascii="Times New Roman" w:hAnsi="Times New Roman" w:cs="Times New Roman"/>
                <w:b/>
                <w:bCs/>
                <w:i/>
                <w:color w:val="000000"/>
                <w:sz w:val="24"/>
                <w:szCs w:val="24"/>
              </w:rPr>
            </w:pPr>
            <w:r w:rsidRPr="002233DA">
              <w:rPr>
                <w:rFonts w:ascii="Times New Roman" w:hAnsi="Times New Roman" w:cs="Times New Roman"/>
                <w:b/>
                <w:bCs/>
                <w:i/>
                <w:color w:val="000000"/>
                <w:sz w:val="24"/>
                <w:szCs w:val="24"/>
              </w:rPr>
              <w:t>euro</w:t>
            </w:r>
          </w:p>
        </w:tc>
      </w:tr>
      <w:tr w:rsidR="008A5F13" w:rsidRPr="002233DA" w:rsidTr="00C67AA7">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1 </w:t>
            </w:r>
            <w:r w:rsidRPr="002233DA">
              <w:rPr>
                <w:rFonts w:ascii="Times New Roman" w:hAnsi="Times New Roman" w:cs="Times New Roman"/>
                <w:b/>
                <w:bCs/>
                <w:color w:val="000000"/>
                <w:spacing w:val="-6"/>
                <w:sz w:val="24"/>
                <w:szCs w:val="24"/>
              </w:rPr>
              <w:t>Cheltuieli pentru obţinerea si amenajarea terenului - total, din care:</w:t>
            </w:r>
            <w:r w:rsidRPr="002233DA">
              <w:rPr>
                <w:rFonts w:ascii="Times New Roman" w:hAnsi="Times New Roman" w:cs="Times New Roman"/>
                <w:b/>
                <w:bCs/>
                <w:color w:val="000000"/>
                <w:sz w:val="24"/>
                <w:szCs w:val="24"/>
              </w:rPr>
              <w:t xml:space="preserve"> </w:t>
            </w:r>
          </w:p>
        </w:tc>
        <w:tc>
          <w:tcPr>
            <w:tcW w:w="1110" w:type="dxa"/>
            <w:tcBorders>
              <w:top w:val="single" w:sz="2"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2"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2"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2" w:space="0" w:color="auto"/>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1.1 Cheltuieli pentru obţinerea terenului</w:t>
            </w:r>
          </w:p>
        </w:tc>
        <w:tc>
          <w:tcPr>
            <w:tcW w:w="1110"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color w:val="000000"/>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b/>
                <w:bCs/>
                <w:color w:val="000000"/>
                <w:sz w:val="24"/>
                <w:szCs w:val="24"/>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lastRenderedPageBreak/>
              <w:t>1.2 Cheltuieli pentru amen</w:t>
            </w:r>
            <w:r w:rsidRPr="002233DA">
              <w:rPr>
                <w:rFonts w:ascii="Times New Roman" w:hAnsi="Times New Roman" w:cs="Times New Roman"/>
                <w:color w:val="000000"/>
                <w:sz w:val="24"/>
                <w:szCs w:val="24"/>
              </w:rPr>
              <w:cr/>
              <w:t>jarea tere</w:t>
            </w:r>
            <w:r w:rsidRPr="002233DA">
              <w:rPr>
                <w:rFonts w:ascii="Times New Roman" w:hAnsi="Times New Roman" w:cs="Times New Roman"/>
                <w:color w:val="000000"/>
                <w:sz w:val="24"/>
                <w:szCs w:val="24"/>
              </w:rPr>
              <w:cr/>
              <w:t xml:space="preserve">nului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nil"/>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1.3 </w:t>
            </w:r>
            <w:r w:rsidRPr="002233DA">
              <w:rPr>
                <w:rFonts w:ascii="Times New Roman" w:hAnsi="Times New Roman" w:cs="Times New Roman"/>
                <w:color w:val="000000"/>
                <w:spacing w:val="-4"/>
                <w:sz w:val="24"/>
                <w:szCs w:val="24"/>
              </w:rPr>
              <w:t>Cheltuieli pentru amenajări pentru protecţia mediului şi aducerea la starea iniţială</w:t>
            </w:r>
          </w:p>
        </w:tc>
        <w:tc>
          <w:tcPr>
            <w:tcW w:w="1110"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2 </w:t>
            </w:r>
            <w:r w:rsidRPr="002233DA">
              <w:rPr>
                <w:rFonts w:ascii="Times New Roman" w:hAnsi="Times New Roman" w:cs="Times New Roman"/>
                <w:b/>
                <w:bCs/>
                <w:color w:val="000000"/>
                <w:spacing w:val="-6"/>
                <w:sz w:val="24"/>
                <w:szCs w:val="24"/>
              </w:rPr>
              <w:t>Cheltuieli pentru asigurarea utilităţilor necesare obiectivului - total</w:t>
            </w:r>
            <w:r w:rsidRPr="002233DA">
              <w:rPr>
                <w:rFonts w:ascii="Times New Roman" w:hAnsi="Times New Roman" w:cs="Times New Roman"/>
                <w:b/>
                <w:bCs/>
                <w:color w:val="000000"/>
                <w:sz w:val="24"/>
                <w:szCs w:val="24"/>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3 </w:t>
            </w:r>
            <w:r w:rsidRPr="002233DA">
              <w:rPr>
                <w:rFonts w:ascii="Times New Roman" w:hAnsi="Times New Roman" w:cs="Times New Roman"/>
                <w:b/>
                <w:bCs/>
                <w:color w:val="000000"/>
                <w:spacing w:val="-6"/>
                <w:sz w:val="24"/>
                <w:szCs w:val="24"/>
              </w:rPr>
              <w:t>Cheltuieli pentru proiectare şi asistenţă tehnică - total, din care:</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3.1 Studii de te</w:t>
            </w:r>
            <w:r w:rsidRPr="002233DA">
              <w:rPr>
                <w:rFonts w:ascii="Times New Roman" w:hAnsi="Times New Roman" w:cs="Times New Roman"/>
                <w:color w:val="000000"/>
                <w:sz w:val="24"/>
                <w:szCs w:val="24"/>
              </w:rPr>
              <w:cr/>
              <w:t>ren</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3.2 </w:t>
            </w:r>
            <w:r w:rsidRPr="002233DA">
              <w:rPr>
                <w:rFonts w:ascii="Times New Roman" w:hAnsi="Times New Roman" w:cs="Times New Roman"/>
                <w:color w:val="000000"/>
                <w:spacing w:val="-4"/>
                <w:sz w:val="24"/>
                <w:szCs w:val="24"/>
              </w:rPr>
              <w:t>Obţinerea de avize, acorduri şi autorizaţii</w:t>
            </w:r>
            <w:r w:rsidRPr="002233DA">
              <w:rPr>
                <w:rFonts w:ascii="Times New Roman" w:hAnsi="Times New Roman" w:cs="Times New Roman"/>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3.3 Proiectare şi inginerie</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3.4 Organizarea procedurilor de achiziţie </w:t>
            </w:r>
            <w:r w:rsidRPr="002233DA">
              <w:rPr>
                <w:rFonts w:ascii="Times New Roman" w:hAnsi="Times New Roman" w:cs="Times New Roman"/>
                <w:b/>
                <w:bCs/>
                <w:color w:val="000000"/>
                <w:sz w:val="24"/>
                <w:szCs w:val="24"/>
              </w:rPr>
              <w:t>(N</w:t>
            </w:r>
            <w:r w:rsidRPr="002233DA">
              <w:rPr>
                <w:rFonts w:ascii="Times New Roman" w:hAnsi="Times New Roman" w:cs="Times New Roman"/>
                <w:color w:val="000000"/>
                <w:sz w:val="24"/>
                <w:szCs w:val="24"/>
              </w:rPr>
              <w:t>)</w:t>
            </w:r>
          </w:p>
        </w:tc>
        <w:tc>
          <w:tcPr>
            <w:tcW w:w="1110"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339966"/>
            <w:noWrap/>
            <w:vAlign w:val="center"/>
            <w:hideMark/>
          </w:tcPr>
          <w:p w:rsidR="008A5F13" w:rsidRPr="002233DA" w:rsidRDefault="008A5F13" w:rsidP="00D53438">
            <w:pPr>
              <w:spacing w:after="0" w:line="240" w:lineRule="auto"/>
              <w:jc w:val="center"/>
              <w:rPr>
                <w:rFonts w:ascii="Times New Roman" w:hAnsi="Times New Roman" w:cs="Times New Roman"/>
                <w:b/>
                <w:bCs/>
                <w:color w:val="000000"/>
                <w:sz w:val="24"/>
                <w:szCs w:val="24"/>
              </w:rPr>
            </w:pP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3.5 Consultanţă</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nil"/>
              <w:left w:val="single" w:sz="8" w:space="0" w:color="auto"/>
              <w:bottom w:val="nil"/>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3.6 Asistenţă tehnică</w:t>
            </w:r>
          </w:p>
        </w:tc>
        <w:tc>
          <w:tcPr>
            <w:tcW w:w="1110"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4 Cheltuieli pentru investiţia de bază - total, din care: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4.1 Construcţii şi instalaţii</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4.2 Montaj utilaj tehnologic </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4.3 Utilaje şi echipamente te</w:t>
            </w:r>
            <w:r w:rsidRPr="002233DA">
              <w:rPr>
                <w:rFonts w:ascii="Times New Roman" w:hAnsi="Times New Roman" w:cs="Times New Roman"/>
                <w:color w:val="000000"/>
                <w:sz w:val="24"/>
                <w:szCs w:val="24"/>
              </w:rPr>
              <w:cr/>
              <w:t xml:space="preserve">nologice şi funcţionale cu montaj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4.4 Utilaje şi echipamente fără montaj, mijloace de transport noi solicitate prin proiect, alte achiziţii specifice </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4.5 Dotări </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nil"/>
              <w:left w:val="single" w:sz="8" w:space="0" w:color="auto"/>
              <w:bottom w:val="nil"/>
              <w:right w:val="single" w:sz="4" w:space="0" w:color="auto"/>
            </w:tcBorders>
            <w:shd w:val="clear" w:color="auto" w:fill="auto"/>
            <w:vAlign w:val="center"/>
            <w:hideMark/>
          </w:tcPr>
          <w:p w:rsidR="008A5F13" w:rsidRPr="002233DA" w:rsidRDefault="00D53438" w:rsidP="00D53438">
            <w:pPr>
              <w:spacing w:after="0" w:line="240" w:lineRule="auto"/>
              <w:ind w:right="-57"/>
              <w:rPr>
                <w:rFonts w:ascii="Times New Roman" w:hAnsi="Times New Roman" w:cs="Times New Roman"/>
                <w:color w:val="000000"/>
                <w:sz w:val="24"/>
                <w:szCs w:val="24"/>
              </w:rPr>
            </w:pPr>
            <w:r>
              <w:rPr>
                <w:rFonts w:ascii="Times New Roman" w:hAnsi="Times New Roman" w:cs="Times New Roman"/>
                <w:color w:val="000000"/>
                <w:sz w:val="24"/>
                <w:szCs w:val="24"/>
              </w:rPr>
              <w:t>4.6 Activ</w:t>
            </w:r>
            <w:r w:rsidR="008A5F13" w:rsidRPr="002233DA">
              <w:rPr>
                <w:rFonts w:ascii="Times New Roman" w:hAnsi="Times New Roman" w:cs="Times New Roman"/>
                <w:color w:val="000000"/>
                <w:sz w:val="24"/>
                <w:szCs w:val="24"/>
              </w:rPr>
              <w:t>e necorporale</w:t>
            </w:r>
          </w:p>
        </w:tc>
        <w:tc>
          <w:tcPr>
            <w:tcW w:w="1110"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5 </w:t>
            </w:r>
            <w:r w:rsidRPr="002233DA">
              <w:rPr>
                <w:rFonts w:ascii="Times New Roman" w:hAnsi="Times New Roman" w:cs="Times New Roman"/>
                <w:b/>
                <w:bCs/>
                <w:color w:val="000000"/>
                <w:spacing w:val="-6"/>
                <w:sz w:val="24"/>
                <w:szCs w:val="24"/>
              </w:rPr>
              <w:t>Alte cheltuieli - total, din care:</w:t>
            </w:r>
            <w:r w:rsidRPr="002233DA">
              <w:rPr>
                <w:rFonts w:ascii="Times New Roman" w:hAnsi="Times New Roman" w:cs="Times New Roman"/>
                <w:b/>
                <w:bCs/>
                <w:color w:val="000000"/>
                <w:sz w:val="24"/>
                <w:szCs w:val="24"/>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5.1 Organizare de şantier </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     5.1.1 Lucrări de construcţii şi instalaţii aferente organizării de şantier</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     5.1.2 Cheltuieli conexe organizării şantierului</w:t>
            </w:r>
            <w:r w:rsidRPr="002233DA">
              <w:rPr>
                <w:rFonts w:ascii="Times New Roman" w:hAnsi="Times New Roman" w:cs="Times New Roman"/>
                <w:b/>
                <w:bCs/>
                <w:color w:val="000000"/>
                <w:sz w:val="24"/>
                <w:szCs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5.2 Comisioane, taxe, cote legale, costuri de finanţare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nil"/>
              <w:left w:val="single" w:sz="8" w:space="0" w:color="auto"/>
              <w:bottom w:val="nil"/>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5.3 Cheltuieli diverse şi neprevăzute</w:t>
            </w:r>
            <w:r w:rsidRPr="002233DA">
              <w:rPr>
                <w:rFonts w:ascii="Times New Roman" w:hAnsi="Times New Roman" w:cs="Times New Roman"/>
                <w:b/>
                <w:bCs/>
                <w:color w:val="000000"/>
                <w:sz w:val="24"/>
                <w:szCs w:val="24"/>
              </w:rPr>
              <w:t xml:space="preserve"> </w:t>
            </w:r>
          </w:p>
        </w:tc>
        <w:tc>
          <w:tcPr>
            <w:tcW w:w="1110" w:type="dxa"/>
            <w:tcBorders>
              <w:top w:val="nil"/>
              <w:left w:val="nil"/>
              <w:bottom w:val="nil"/>
              <w:right w:val="single" w:sz="4" w:space="0" w:color="auto"/>
            </w:tcBorders>
            <w:shd w:val="clear" w:color="auto" w:fill="009900"/>
            <w:noWrap/>
            <w:vAlign w:val="center"/>
          </w:tcPr>
          <w:p w:rsidR="008A5F13" w:rsidRPr="002233DA" w:rsidRDefault="008A5F13" w:rsidP="00D53438">
            <w:pPr>
              <w:spacing w:after="0" w:line="240" w:lineRule="auto"/>
              <w:ind w:right="-85"/>
              <w:jc w:val="center"/>
              <w:rPr>
                <w:rFonts w:ascii="Times New Roman" w:hAnsi="Times New Roman" w:cs="Times New Roman"/>
                <w:bCs/>
                <w:sz w:val="24"/>
                <w:szCs w:val="24"/>
              </w:rPr>
            </w:pPr>
          </w:p>
        </w:tc>
        <w:tc>
          <w:tcPr>
            <w:tcW w:w="992"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nil"/>
              <w:right w:val="single" w:sz="4" w:space="0" w:color="auto"/>
            </w:tcBorders>
            <w:shd w:val="clear" w:color="auto" w:fill="009900"/>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8" w:space="0" w:color="auto"/>
              <w:right w:val="nil"/>
            </w:tcBorders>
            <w:shd w:val="clear" w:color="auto" w:fill="009900"/>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Capitolul 6 Cheltuieli pentru darea în exploatare - total, din care: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nil"/>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6.1 Pregătirea personalului de exploatare </w:t>
            </w:r>
            <w:r w:rsidRPr="002233DA">
              <w:rPr>
                <w:rFonts w:ascii="Times New Roman" w:hAnsi="Times New Roman" w:cs="Times New Roman"/>
                <w:b/>
                <w:bCs/>
                <w:color w:val="000000"/>
                <w:sz w:val="24"/>
                <w:szCs w:val="24"/>
              </w:rPr>
              <w:t>(N)</w:t>
            </w:r>
          </w:p>
        </w:tc>
        <w:tc>
          <w:tcPr>
            <w:tcW w:w="1110"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single" w:sz="4" w:space="0" w:color="auto"/>
              <w:right w:val="single" w:sz="4" w:space="0" w:color="auto"/>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69"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134" w:type="dxa"/>
            <w:tcBorders>
              <w:top w:val="nil"/>
              <w:left w:val="nil"/>
              <w:bottom w:val="single" w:sz="4" w:space="0" w:color="auto"/>
              <w:right w:val="nil"/>
            </w:tcBorders>
            <w:shd w:val="clear" w:color="000000"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nil"/>
              <w:left w:val="single" w:sz="8" w:space="0" w:color="auto"/>
              <w:bottom w:val="nil"/>
              <w:right w:val="single" w:sz="4" w:space="0" w:color="auto"/>
            </w:tcBorders>
            <w:shd w:val="clear" w:color="auto" w:fill="auto"/>
            <w:vAlign w:val="center"/>
            <w:hideMark/>
          </w:tcPr>
          <w:p w:rsidR="008A5F13" w:rsidRPr="002233DA" w:rsidRDefault="008A5F13" w:rsidP="00D53438">
            <w:pPr>
              <w:spacing w:after="0" w:line="240" w:lineRule="auto"/>
              <w:ind w:right="-57"/>
              <w:rPr>
                <w:rFonts w:ascii="Times New Roman" w:hAnsi="Times New Roman" w:cs="Times New Roman"/>
                <w:color w:val="000000"/>
                <w:sz w:val="24"/>
                <w:szCs w:val="24"/>
              </w:rPr>
            </w:pPr>
            <w:r w:rsidRPr="002233DA">
              <w:rPr>
                <w:rFonts w:ascii="Times New Roman" w:hAnsi="Times New Roman" w:cs="Times New Roman"/>
                <w:color w:val="000000"/>
                <w:sz w:val="24"/>
                <w:szCs w:val="24"/>
              </w:rPr>
              <w:t xml:space="preserve">6.2 Probe tehnologice, încercări, </w:t>
            </w:r>
            <w:r w:rsidRPr="002233DA">
              <w:rPr>
                <w:rFonts w:ascii="Times New Roman" w:hAnsi="Times New Roman" w:cs="Times New Roman"/>
                <w:color w:val="000000"/>
                <w:sz w:val="24"/>
                <w:szCs w:val="24"/>
              </w:rPr>
              <w:lastRenderedPageBreak/>
              <w:t xml:space="preserve">rodaje, expertize la recepţie </w:t>
            </w:r>
          </w:p>
        </w:tc>
        <w:tc>
          <w:tcPr>
            <w:tcW w:w="1110"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lastRenderedPageBreak/>
              <w:t>0</w:t>
            </w:r>
          </w:p>
        </w:tc>
        <w:tc>
          <w:tcPr>
            <w:tcW w:w="992"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1016"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p>
        </w:tc>
        <w:tc>
          <w:tcPr>
            <w:tcW w:w="1134"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c>
          <w:tcPr>
            <w:tcW w:w="992" w:type="dxa"/>
            <w:tcBorders>
              <w:top w:val="nil"/>
              <w:left w:val="nil"/>
              <w:bottom w:val="nil"/>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Cs/>
                <w:sz w:val="24"/>
                <w:szCs w:val="24"/>
              </w:rPr>
            </w:pPr>
            <w:r w:rsidRPr="002233DA">
              <w:rPr>
                <w:rFonts w:ascii="Times New Roman" w:hAnsi="Times New Roman" w:cs="Times New Roman"/>
                <w:bCs/>
                <w:sz w:val="24"/>
                <w:szCs w:val="24"/>
              </w:rPr>
              <w:t>0</w:t>
            </w:r>
          </w:p>
        </w:tc>
      </w:tr>
      <w:tr w:rsidR="008A5F13" w:rsidRPr="002233DA" w:rsidTr="00C67AA7">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lastRenderedPageBreak/>
              <w:t xml:space="preserve">TOTAL  GENERAL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134" w:type="dxa"/>
            <w:tcBorders>
              <w:top w:val="single" w:sz="8" w:space="0" w:color="auto"/>
              <w:left w:val="nil"/>
              <w:bottom w:val="single" w:sz="8"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57"/>
              <w:rPr>
                <w:rFonts w:ascii="Times New Roman" w:hAnsi="Times New Roman" w:cs="Times New Roman"/>
                <w:b/>
                <w:bCs/>
                <w:color w:val="000000"/>
                <w:spacing w:val="-14"/>
                <w:sz w:val="24"/>
                <w:szCs w:val="24"/>
              </w:rPr>
            </w:pPr>
            <w:r w:rsidRPr="002233DA">
              <w:rPr>
                <w:rFonts w:ascii="Times New Roman" w:hAnsi="Times New Roman" w:cs="Times New Roman"/>
                <w:b/>
                <w:bCs/>
                <w:color w:val="000000"/>
                <w:spacing w:val="-14"/>
                <w:sz w:val="24"/>
                <w:szCs w:val="24"/>
              </w:rPr>
              <w:t xml:space="preserve">ACTUALIZARE Cheltuieli Eligibile (max 5%) </w:t>
            </w:r>
          </w:p>
        </w:tc>
        <w:tc>
          <w:tcPr>
            <w:tcW w:w="1110"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4" w:space="0" w:color="auto"/>
              <w:right w:val="single" w:sz="4" w:space="0" w:color="auto"/>
            </w:tcBorders>
            <w:shd w:val="clear" w:color="auto"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nil"/>
              <w:left w:val="nil"/>
              <w:bottom w:val="single" w:sz="4" w:space="0" w:color="auto"/>
              <w:right w:val="single" w:sz="4" w:space="0" w:color="auto"/>
            </w:tcBorders>
            <w:shd w:val="clear" w:color="auto"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c>
          <w:tcPr>
            <w:tcW w:w="1134" w:type="dxa"/>
            <w:tcBorders>
              <w:top w:val="nil"/>
              <w:left w:val="nil"/>
              <w:bottom w:val="single" w:sz="4" w:space="0" w:color="auto"/>
              <w:right w:val="nil"/>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single" w:sz="4" w:space="0" w:color="auto"/>
              <w:bottom w:val="single" w:sz="4" w:space="0" w:color="auto"/>
              <w:right w:val="single" w:sz="8" w:space="0" w:color="auto"/>
            </w:tcBorders>
            <w:shd w:val="clear" w:color="auto" w:fill="339966"/>
            <w:noWrap/>
            <w:vAlign w:val="center"/>
            <w:hideMark/>
          </w:tcPr>
          <w:p w:rsidR="008A5F13" w:rsidRPr="002233DA" w:rsidRDefault="008A5F13" w:rsidP="00D53438">
            <w:pPr>
              <w:spacing w:after="0" w:line="240" w:lineRule="auto"/>
              <w:jc w:val="center"/>
              <w:rPr>
                <w:rFonts w:ascii="Times New Roman" w:hAnsi="Times New Roman" w:cs="Times New Roman"/>
                <w:color w:val="000000"/>
                <w:sz w:val="24"/>
                <w:szCs w:val="24"/>
              </w:rPr>
            </w:pPr>
          </w:p>
        </w:tc>
      </w:tr>
      <w:tr w:rsidR="008A5F13" w:rsidRPr="002233DA" w:rsidTr="00C67AA7">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8A5F13" w:rsidRPr="002233DA" w:rsidRDefault="008A5F13" w:rsidP="00D53438">
            <w:pPr>
              <w:spacing w:after="0" w:line="240" w:lineRule="auto"/>
              <w:jc w:val="right"/>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 Valoare TVA  </w:t>
            </w:r>
          </w:p>
        </w:tc>
        <w:tc>
          <w:tcPr>
            <w:tcW w:w="1110"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1016"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69"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color w:val="000000"/>
                <w:sz w:val="24"/>
                <w:szCs w:val="24"/>
              </w:rPr>
            </w:pPr>
            <w:r w:rsidRPr="002233DA">
              <w:rPr>
                <w:rFonts w:ascii="Times New Roman" w:hAnsi="Times New Roman" w:cs="Times New Roman"/>
                <w:b/>
                <w:bCs/>
                <w:sz w:val="24"/>
                <w:szCs w:val="24"/>
              </w:rPr>
              <w:t>0</w:t>
            </w:r>
          </w:p>
        </w:tc>
        <w:tc>
          <w:tcPr>
            <w:tcW w:w="1134" w:type="dxa"/>
            <w:tcBorders>
              <w:top w:val="nil"/>
              <w:left w:val="nil"/>
              <w:bottom w:val="nil"/>
              <w:right w:val="single" w:sz="4"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c>
          <w:tcPr>
            <w:tcW w:w="992" w:type="dxa"/>
            <w:tcBorders>
              <w:top w:val="nil"/>
              <w:left w:val="nil"/>
              <w:bottom w:val="single" w:sz="8" w:space="0" w:color="auto"/>
              <w:right w:val="single" w:sz="8" w:space="0" w:color="auto"/>
            </w:tcBorders>
            <w:shd w:val="clear" w:color="auto" w:fill="auto"/>
            <w:noWrap/>
            <w:vAlign w:val="center"/>
            <w:hideMark/>
          </w:tcPr>
          <w:p w:rsidR="008A5F13" w:rsidRPr="002233DA" w:rsidRDefault="008A5F13" w:rsidP="00D53438">
            <w:pPr>
              <w:spacing w:after="0" w:line="240" w:lineRule="auto"/>
              <w:ind w:right="-85"/>
              <w:jc w:val="center"/>
              <w:rPr>
                <w:rFonts w:ascii="Times New Roman" w:hAnsi="Times New Roman" w:cs="Times New Roman"/>
                <w:b/>
                <w:bCs/>
                <w:sz w:val="24"/>
                <w:szCs w:val="24"/>
              </w:rPr>
            </w:pPr>
            <w:r w:rsidRPr="002233DA">
              <w:rPr>
                <w:rFonts w:ascii="Times New Roman" w:hAnsi="Times New Roman" w:cs="Times New Roman"/>
                <w:b/>
                <w:bCs/>
                <w:sz w:val="24"/>
                <w:szCs w:val="24"/>
              </w:rPr>
              <w:t>0</w:t>
            </w:r>
          </w:p>
        </w:tc>
      </w:tr>
      <w:tr w:rsidR="008A5F13" w:rsidRPr="002233DA" w:rsidTr="00C67AA7">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F13" w:rsidRPr="002233DA" w:rsidRDefault="008A5F13" w:rsidP="00D53438">
            <w:pPr>
              <w:spacing w:after="0" w:line="240" w:lineRule="auto"/>
              <w:jc w:val="right"/>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 xml:space="preserve"> TOTAL GENERAL inclus</w:t>
            </w:r>
            <w:r w:rsidRPr="002233DA">
              <w:rPr>
                <w:rFonts w:ascii="Times New Roman" w:hAnsi="Times New Roman" w:cs="Times New Roman"/>
                <w:b/>
                <w:bCs/>
                <w:color w:val="000000"/>
                <w:sz w:val="24"/>
                <w:szCs w:val="24"/>
              </w:rPr>
              <w:cr/>
              <w:t xml:space="preserve">v TVA </w:t>
            </w:r>
          </w:p>
        </w:tc>
        <w:tc>
          <w:tcPr>
            <w:tcW w:w="2102" w:type="dxa"/>
            <w:gridSpan w:val="2"/>
            <w:tcBorders>
              <w:top w:val="single" w:sz="8" w:space="0" w:color="auto"/>
              <w:left w:val="nil"/>
              <w:bottom w:val="single" w:sz="8" w:space="0" w:color="auto"/>
              <w:right w:val="single" w:sz="4" w:space="0" w:color="000000"/>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0</w:t>
            </w:r>
          </w:p>
        </w:tc>
        <w:tc>
          <w:tcPr>
            <w:tcW w:w="1985" w:type="dxa"/>
            <w:gridSpan w:val="2"/>
            <w:tcBorders>
              <w:top w:val="single" w:sz="8" w:space="0" w:color="auto"/>
              <w:left w:val="nil"/>
              <w:bottom w:val="single" w:sz="8" w:space="0" w:color="auto"/>
              <w:right w:val="single" w:sz="4" w:space="0" w:color="000000"/>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0</w:t>
            </w:r>
          </w:p>
        </w:tc>
        <w:tc>
          <w:tcPr>
            <w:tcW w:w="212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5F13" w:rsidRPr="002233DA" w:rsidRDefault="008A5F13" w:rsidP="00D53438">
            <w:pPr>
              <w:spacing w:after="0" w:line="240" w:lineRule="auto"/>
              <w:jc w:val="center"/>
              <w:rPr>
                <w:rFonts w:ascii="Times New Roman" w:hAnsi="Times New Roman" w:cs="Times New Roman"/>
                <w:b/>
                <w:bCs/>
                <w:color w:val="000000"/>
                <w:sz w:val="24"/>
                <w:szCs w:val="24"/>
              </w:rPr>
            </w:pPr>
            <w:r w:rsidRPr="002233DA">
              <w:rPr>
                <w:rFonts w:ascii="Times New Roman" w:hAnsi="Times New Roman" w:cs="Times New Roman"/>
                <w:b/>
                <w:bCs/>
                <w:color w:val="000000"/>
                <w:sz w:val="24"/>
                <w:szCs w:val="24"/>
              </w:rPr>
              <w:t>0</w:t>
            </w:r>
          </w:p>
        </w:tc>
      </w:tr>
    </w:tbl>
    <w:p w:rsidR="00EC70F9" w:rsidRPr="00AB4438" w:rsidRDefault="000A32BD" w:rsidP="00AB4438">
      <w:pPr>
        <w:spacing w:after="0"/>
        <w:jc w:val="both"/>
        <w:rPr>
          <w:rFonts w:ascii="Times New Roman" w:eastAsia="Arial Unicode MS" w:hAnsi="Times New Roman" w:cs="Times New Roman"/>
          <w:i/>
          <w:iCs/>
          <w:sz w:val="24"/>
          <w:szCs w:val="24"/>
          <w:lang w:val="fr-FR"/>
        </w:rPr>
      </w:pPr>
      <w:r w:rsidRPr="002233DA">
        <w:rPr>
          <w:rFonts w:ascii="Times New Roman" w:eastAsia="Times New Roman" w:hAnsi="Times New Roman" w:cs="Times New Roman"/>
          <w:b/>
          <w:i/>
          <w:iCs/>
          <w:sz w:val="24"/>
          <w:szCs w:val="24"/>
          <w:lang w:val="fr-FR"/>
        </w:rPr>
        <w:t>Toate</w:t>
      </w:r>
      <w:r w:rsidR="00AB4438">
        <w:rPr>
          <w:rFonts w:ascii="Times New Roman" w:eastAsia="Times New Roman" w:hAnsi="Times New Roman" w:cs="Times New Roman"/>
          <w:b/>
          <w:i/>
          <w:iCs/>
          <w:sz w:val="24"/>
          <w:szCs w:val="24"/>
          <w:lang w:val="fr-FR"/>
        </w:rPr>
        <w:t xml:space="preserve"> </w:t>
      </w:r>
      <w:r w:rsidRPr="002233DA">
        <w:rPr>
          <w:rFonts w:ascii="Times New Roman" w:eastAsia="Times New Roman" w:hAnsi="Times New Roman" w:cs="Times New Roman"/>
          <w:b/>
          <w:i/>
          <w:iCs/>
          <w:sz w:val="24"/>
          <w:szCs w:val="24"/>
          <w:lang w:val="fr-FR"/>
        </w:rPr>
        <w:t>c</w:t>
      </w:r>
      <w:r w:rsidR="004B0DC7" w:rsidRPr="002233DA">
        <w:rPr>
          <w:rFonts w:ascii="Times New Roman" w:eastAsia="Times New Roman" w:hAnsi="Times New Roman" w:cs="Times New Roman"/>
          <w:b/>
          <w:i/>
          <w:iCs/>
          <w:sz w:val="24"/>
          <w:szCs w:val="24"/>
          <w:lang w:val="fr-FR"/>
        </w:rPr>
        <w:t>osturile vor fi exprimateîn euro</w:t>
      </w:r>
      <w:r w:rsidRPr="002233DA">
        <w:rPr>
          <w:rFonts w:ascii="Times New Roman" w:eastAsia="Times New Roman" w:hAnsi="Times New Roman" w:cs="Times New Roman"/>
          <w:b/>
          <w:i/>
          <w:iCs/>
          <w:sz w:val="24"/>
          <w:szCs w:val="24"/>
          <w:lang w:val="fr-FR"/>
        </w:rPr>
        <w:t>, şi s</w:t>
      </w:r>
      <w:r w:rsidR="004B0DC7" w:rsidRPr="002233DA">
        <w:rPr>
          <w:rFonts w:ascii="Times New Roman" w:eastAsia="Times New Roman" w:hAnsi="Times New Roman" w:cs="Times New Roman"/>
          <w:b/>
          <w:i/>
          <w:iCs/>
          <w:sz w:val="24"/>
          <w:szCs w:val="24"/>
          <w:lang w:val="fr-FR"/>
        </w:rPr>
        <w:t>e vor baza</w:t>
      </w:r>
      <w:r w:rsidR="00AB4438">
        <w:rPr>
          <w:rFonts w:ascii="Times New Roman" w:eastAsia="Times New Roman" w:hAnsi="Times New Roman" w:cs="Times New Roman"/>
          <w:b/>
          <w:i/>
          <w:iCs/>
          <w:sz w:val="24"/>
          <w:szCs w:val="24"/>
          <w:lang w:val="fr-FR"/>
        </w:rPr>
        <w:t xml:space="preserve"> </w:t>
      </w:r>
      <w:r w:rsidR="004B0DC7" w:rsidRPr="002233DA">
        <w:rPr>
          <w:rFonts w:ascii="Times New Roman" w:eastAsia="Times New Roman" w:hAnsi="Times New Roman" w:cs="Times New Roman"/>
          <w:b/>
          <w:i/>
          <w:iCs/>
          <w:sz w:val="24"/>
          <w:szCs w:val="24"/>
          <w:lang w:val="fr-FR"/>
        </w:rPr>
        <w:t xml:space="preserve">peDevizul General </w:t>
      </w:r>
      <w:r w:rsidRPr="002233DA">
        <w:rPr>
          <w:rFonts w:ascii="Times New Roman" w:eastAsia="Times New Roman" w:hAnsi="Times New Roman" w:cs="Times New Roman"/>
          <w:b/>
          <w:i/>
          <w:iCs/>
          <w:sz w:val="24"/>
          <w:szCs w:val="24"/>
          <w:lang w:val="fr-FR"/>
        </w:rPr>
        <w:t>din</w:t>
      </w:r>
      <w:r w:rsidR="00AB4438">
        <w:rPr>
          <w:rFonts w:ascii="Times New Roman" w:eastAsia="Times New Roman" w:hAnsi="Times New Roman" w:cs="Times New Roman"/>
          <w:b/>
          <w:i/>
          <w:iCs/>
          <w:sz w:val="24"/>
          <w:szCs w:val="24"/>
          <w:lang w:val="fr-FR"/>
        </w:rPr>
        <w:t xml:space="preserve"> </w:t>
      </w:r>
      <w:r w:rsidRPr="002233DA">
        <w:rPr>
          <w:rFonts w:ascii="Times New Roman" w:eastAsia="Times New Roman" w:hAnsi="Times New Roman" w:cs="Times New Roman"/>
          <w:b/>
          <w:i/>
          <w:iCs/>
          <w:sz w:val="24"/>
          <w:szCs w:val="24"/>
          <w:lang w:val="fr-FR"/>
        </w:rPr>
        <w:t>Studiul de fezabilitate</w:t>
      </w:r>
      <w:r w:rsidRPr="002233DA">
        <w:rPr>
          <w:rFonts w:ascii="Times New Roman" w:eastAsia="Times New Roman" w:hAnsi="Times New Roman" w:cs="Times New Roman"/>
          <w:i/>
          <w:iCs/>
          <w:sz w:val="24"/>
          <w:szCs w:val="24"/>
          <w:lang w:val="fr-FR"/>
        </w:rPr>
        <w:t xml:space="preserve"> Euro = ………..LEI </w:t>
      </w:r>
      <w:r w:rsidRPr="002233DA">
        <w:rPr>
          <w:rFonts w:ascii="Times New Roman" w:eastAsia="Arial Unicode MS" w:hAnsi="Times New Roman" w:cs="Times New Roman"/>
          <w:i/>
          <w:iCs/>
          <w:sz w:val="24"/>
          <w:szCs w:val="24"/>
          <w:lang w:val="fr-FR"/>
        </w:rPr>
        <w:t>(</w:t>
      </w:r>
      <w:r w:rsidRPr="002233DA">
        <w:rPr>
          <w:rFonts w:ascii="Times New Roman" w:eastAsia="Times New Roman" w:hAnsi="Times New Roman" w:cs="Times New Roman"/>
          <w:i/>
          <w:iCs/>
          <w:sz w:val="24"/>
          <w:szCs w:val="24"/>
          <w:lang w:val="fr-FR"/>
        </w:rPr>
        <w:t>Rata de conversieintre Euro si monedanationalap</w:t>
      </w:r>
      <w:r w:rsidR="00631885" w:rsidRPr="002233DA">
        <w:rPr>
          <w:rFonts w:ascii="Times New Roman" w:eastAsia="Times New Roman" w:hAnsi="Times New Roman" w:cs="Times New Roman"/>
          <w:i/>
          <w:iCs/>
          <w:sz w:val="24"/>
          <w:szCs w:val="24"/>
          <w:lang w:val="fr-FR"/>
        </w:rPr>
        <w:t>entru Romania este ceapublicată</w:t>
      </w:r>
      <w:r w:rsidRPr="002233DA">
        <w:rPr>
          <w:rFonts w:ascii="Times New Roman" w:eastAsia="Times New Roman" w:hAnsi="Times New Roman" w:cs="Times New Roman"/>
          <w:i/>
          <w:iCs/>
          <w:sz w:val="24"/>
          <w:szCs w:val="24"/>
          <w:lang w:val="fr-FR"/>
        </w:rPr>
        <w:t xml:space="preserve"> de Banca Central Europeanape Internet la adresa : &lt;http://www.ecb.int/index.html&gt;</w:t>
      </w:r>
      <w:r w:rsidRPr="002233DA">
        <w:rPr>
          <w:rFonts w:ascii="Times New Roman" w:eastAsia="Arial Unicode MS" w:hAnsi="Times New Roman" w:cs="Times New Roman"/>
          <w:i/>
          <w:iCs/>
          <w:sz w:val="24"/>
          <w:szCs w:val="24"/>
          <w:lang w:val="fr-FR"/>
        </w:rPr>
        <w:t>la data înt</w:t>
      </w:r>
      <w:r w:rsidR="00F74F43" w:rsidRPr="002233DA">
        <w:rPr>
          <w:rFonts w:ascii="Times New Roman" w:eastAsia="Arial Unicode MS" w:hAnsi="Times New Roman" w:cs="Times New Roman"/>
          <w:i/>
          <w:iCs/>
          <w:sz w:val="24"/>
          <w:szCs w:val="24"/>
          <w:lang w:val="fr-FR"/>
        </w:rPr>
        <w:t>ocmiriiStudiului de fezabilitate</w:t>
      </w:r>
    </w:p>
    <w:p w:rsidR="00AB4438" w:rsidRDefault="00AB4438" w:rsidP="00D53438">
      <w:pPr>
        <w:spacing w:line="240" w:lineRule="auto"/>
        <w:jc w:val="both"/>
        <w:rPr>
          <w:rFonts w:ascii="Times New Roman" w:eastAsia="Arial Unicode MS" w:hAnsi="Times New Roman" w:cs="Times New Roman"/>
          <w:b/>
          <w:iCs/>
          <w:sz w:val="24"/>
          <w:szCs w:val="24"/>
          <w:lang w:val="fr-FR"/>
        </w:rPr>
      </w:pPr>
    </w:p>
    <w:p w:rsidR="008A5F13" w:rsidRPr="00D53438" w:rsidRDefault="008A5F13" w:rsidP="00D53438">
      <w:pPr>
        <w:spacing w:line="240" w:lineRule="auto"/>
        <w:jc w:val="both"/>
        <w:rPr>
          <w:rFonts w:ascii="Times New Roman" w:eastAsia="Arial Unicode MS" w:hAnsi="Times New Roman" w:cs="Times New Roman"/>
          <w:b/>
          <w:iCs/>
          <w:sz w:val="24"/>
          <w:szCs w:val="24"/>
          <w:lang w:val="fr-FR"/>
        </w:rPr>
      </w:pPr>
      <w:r w:rsidRPr="002233DA">
        <w:rPr>
          <w:rFonts w:ascii="Times New Roman" w:eastAsia="Arial Unicode MS" w:hAnsi="Times New Roman" w:cs="Times New Roman"/>
          <w:b/>
          <w:iCs/>
          <w:sz w:val="24"/>
          <w:szCs w:val="24"/>
          <w:lang w:val="fr-FR"/>
        </w:rPr>
        <w:t>2.2 Buge</w:t>
      </w:r>
      <w:r w:rsidR="00D53438">
        <w:rPr>
          <w:rFonts w:ascii="Times New Roman" w:eastAsia="Arial Unicode MS" w:hAnsi="Times New Roman" w:cs="Times New Roman"/>
          <w:b/>
          <w:iCs/>
          <w:sz w:val="24"/>
          <w:szCs w:val="24"/>
          <w:lang w:val="fr-FR"/>
        </w:rPr>
        <w:t>t indicativ conform HG 907/2016</w:t>
      </w:r>
    </w:p>
    <w:tbl>
      <w:tblPr>
        <w:tblW w:w="9092" w:type="dxa"/>
        <w:jc w:val="center"/>
        <w:tblLayout w:type="fixed"/>
        <w:tblLook w:val="0000" w:firstRow="0" w:lastRow="0" w:firstColumn="0" w:lastColumn="0" w:noHBand="0" w:noVBand="0"/>
      </w:tblPr>
      <w:tblGrid>
        <w:gridCol w:w="3701"/>
        <w:gridCol w:w="1818"/>
        <w:gridCol w:w="3573"/>
      </w:tblGrid>
      <w:tr w:rsidR="008A5F13" w:rsidRPr="002233DA" w:rsidTr="008A5F13">
        <w:trPr>
          <w:trHeight w:val="255"/>
          <w:jc w:val="center"/>
        </w:trPr>
        <w:tc>
          <w:tcPr>
            <w:tcW w:w="2035" w:type="pct"/>
            <w:shd w:val="clear" w:color="auto" w:fill="auto"/>
            <w:noWrap/>
            <w:vAlign w:val="bottom"/>
          </w:tcPr>
          <w:p w:rsidR="008A5F13" w:rsidRPr="002233DA" w:rsidRDefault="008A5F13" w:rsidP="00DD648B">
            <w:pPr>
              <w:spacing w:after="0" w:line="240" w:lineRule="auto"/>
              <w:rPr>
                <w:rFonts w:ascii="Times New Roman" w:hAnsi="Times New Roman" w:cs="Times New Roman"/>
                <w:b/>
                <w:bCs/>
                <w:sz w:val="24"/>
                <w:szCs w:val="24"/>
                <w:lang w:val="it-IT"/>
              </w:rPr>
            </w:pPr>
          </w:p>
        </w:tc>
        <w:tc>
          <w:tcPr>
            <w:tcW w:w="2965" w:type="pct"/>
            <w:gridSpan w:val="2"/>
            <w:shd w:val="clear" w:color="auto" w:fill="auto"/>
            <w:vAlign w:val="center"/>
          </w:tcPr>
          <w:p w:rsidR="008A5F13" w:rsidRPr="002233DA" w:rsidRDefault="008A5F13" w:rsidP="00DD648B">
            <w:pPr>
              <w:spacing w:after="0" w:line="240" w:lineRule="auto"/>
              <w:jc w:val="right"/>
              <w:rPr>
                <w:rFonts w:ascii="Times New Roman" w:hAnsi="Times New Roman" w:cs="Times New Roman"/>
                <w:sz w:val="24"/>
                <w:szCs w:val="24"/>
              </w:rPr>
            </w:pPr>
            <w:r w:rsidRPr="002233DA">
              <w:rPr>
                <w:rFonts w:ascii="Times New Roman" w:hAnsi="Times New Roman" w:cs="Times New Roman"/>
                <w:sz w:val="24"/>
                <w:szCs w:val="24"/>
                <w:lang w:val="it-IT"/>
              </w:rPr>
              <w:t>S-a utilizat cursul de transformare</w:t>
            </w:r>
          </w:p>
        </w:tc>
      </w:tr>
      <w:tr w:rsidR="008A5F13" w:rsidRPr="002233DA" w:rsidTr="008A5F13">
        <w:trPr>
          <w:trHeight w:val="258"/>
          <w:jc w:val="center"/>
        </w:trPr>
        <w:tc>
          <w:tcPr>
            <w:tcW w:w="2035" w:type="pct"/>
            <w:shd w:val="clear" w:color="auto" w:fill="auto"/>
            <w:noWrap/>
            <w:vAlign w:val="bottom"/>
          </w:tcPr>
          <w:p w:rsidR="008A5F13" w:rsidRPr="002233DA" w:rsidRDefault="008A5F13" w:rsidP="00DD648B">
            <w:pPr>
              <w:spacing w:after="0" w:line="240" w:lineRule="auto"/>
              <w:rPr>
                <w:rFonts w:ascii="Times New Roman" w:hAnsi="Times New Roman" w:cs="Times New Roman"/>
                <w:b/>
                <w:bCs/>
                <w:sz w:val="24"/>
                <w:szCs w:val="24"/>
                <w:lang w:val="it-IT"/>
              </w:rPr>
            </w:pPr>
          </w:p>
        </w:tc>
        <w:tc>
          <w:tcPr>
            <w:tcW w:w="1000" w:type="pct"/>
            <w:shd w:val="clear" w:color="auto" w:fill="auto"/>
            <w:vAlign w:val="center"/>
          </w:tcPr>
          <w:p w:rsidR="008A5F13" w:rsidRPr="002233DA" w:rsidRDefault="008A5F13" w:rsidP="00DD648B">
            <w:pPr>
              <w:spacing w:after="0" w:line="240" w:lineRule="auto"/>
              <w:rPr>
                <w:rFonts w:ascii="Times New Roman" w:hAnsi="Times New Roman" w:cs="Times New Roman"/>
                <w:b/>
                <w:sz w:val="24"/>
                <w:szCs w:val="24"/>
                <w:lang w:val="it-IT"/>
              </w:rPr>
            </w:pPr>
          </w:p>
        </w:tc>
        <w:tc>
          <w:tcPr>
            <w:tcW w:w="1965" w:type="pct"/>
            <w:shd w:val="clear" w:color="auto" w:fill="auto"/>
            <w:vAlign w:val="center"/>
          </w:tcPr>
          <w:p w:rsidR="008A5F13" w:rsidRPr="002233DA" w:rsidRDefault="008A5F13" w:rsidP="00AB4438">
            <w:pPr>
              <w:spacing w:after="0" w:line="240" w:lineRule="auto"/>
              <w:rPr>
                <w:rFonts w:ascii="Times New Roman" w:hAnsi="Times New Roman" w:cs="Times New Roman"/>
                <w:b/>
                <w:sz w:val="24"/>
                <w:szCs w:val="24"/>
              </w:rPr>
            </w:pPr>
            <w:r w:rsidRPr="002233DA">
              <w:rPr>
                <w:rFonts w:ascii="Times New Roman" w:hAnsi="Times New Roman" w:cs="Times New Roman"/>
                <w:b/>
                <w:sz w:val="24"/>
                <w:szCs w:val="24"/>
              </w:rPr>
              <w:t xml:space="preserve">1 EURO = </w:t>
            </w:r>
            <w:r w:rsidR="00AB4438">
              <w:rPr>
                <w:rFonts w:ascii="Times New Roman" w:hAnsi="Times New Roman" w:cs="Times New Roman"/>
                <w:b/>
                <w:sz w:val="24"/>
                <w:szCs w:val="24"/>
              </w:rPr>
              <w:t>.....</w:t>
            </w:r>
            <w:r w:rsidRPr="002233DA">
              <w:rPr>
                <w:rFonts w:ascii="Times New Roman" w:hAnsi="Times New Roman" w:cs="Times New Roman"/>
                <w:b/>
                <w:sz w:val="24"/>
                <w:szCs w:val="24"/>
              </w:rPr>
              <w:t>……………..LEI</w:t>
            </w:r>
          </w:p>
        </w:tc>
      </w:tr>
    </w:tbl>
    <w:p w:rsidR="008A5F13" w:rsidRPr="002233DA" w:rsidRDefault="008A5F13" w:rsidP="00DD648B">
      <w:pPr>
        <w:spacing w:after="0" w:line="240" w:lineRule="auto"/>
        <w:jc w:val="both"/>
        <w:rPr>
          <w:rFonts w:ascii="Times New Roman" w:eastAsia="Arial Unicode MS" w:hAnsi="Times New Roman" w:cs="Times New Roman"/>
          <w:i/>
          <w:iCs/>
          <w:sz w:val="24"/>
          <w:szCs w:val="24"/>
          <w:lang w:val="fr-FR"/>
        </w:rPr>
      </w:pPr>
    </w:p>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8A5F13" w:rsidRPr="002233DA" w:rsidTr="00414C62">
        <w:trPr>
          <w:trHeight w:val="450"/>
          <w:jc w:val="center"/>
        </w:trPr>
        <w:tc>
          <w:tcPr>
            <w:tcW w:w="2035" w:type="pct"/>
            <w:tcBorders>
              <w:bottom w:val="single" w:sz="4" w:space="0" w:color="auto"/>
            </w:tcBorders>
            <w:shd w:val="clear" w:color="auto" w:fill="auto"/>
            <w:noWrap/>
            <w:vAlign w:val="bottom"/>
          </w:tcPr>
          <w:p w:rsidR="008A5F13" w:rsidRPr="002233DA" w:rsidRDefault="008A5F13" w:rsidP="00DD648B">
            <w:pPr>
              <w:spacing w:after="0" w:line="240" w:lineRule="auto"/>
              <w:rPr>
                <w:rFonts w:ascii="Times New Roman" w:hAnsi="Times New Roman" w:cs="Times New Roman"/>
                <w:b/>
                <w:bCs/>
                <w:sz w:val="24"/>
                <w:szCs w:val="24"/>
                <w:lang w:val="it-IT"/>
              </w:rPr>
            </w:pPr>
          </w:p>
        </w:tc>
        <w:tc>
          <w:tcPr>
            <w:tcW w:w="999" w:type="pct"/>
            <w:gridSpan w:val="2"/>
            <w:tcBorders>
              <w:bottom w:val="single" w:sz="4" w:space="0" w:color="auto"/>
            </w:tcBorders>
            <w:shd w:val="clear" w:color="auto" w:fill="auto"/>
            <w:vAlign w:val="center"/>
          </w:tcPr>
          <w:p w:rsidR="008A5F13" w:rsidRPr="002233DA" w:rsidRDefault="008A5F13" w:rsidP="00DD648B">
            <w:pPr>
              <w:spacing w:after="0" w:line="240" w:lineRule="auto"/>
              <w:jc w:val="right"/>
              <w:rPr>
                <w:rFonts w:ascii="Times New Roman" w:hAnsi="Times New Roman" w:cs="Times New Roman"/>
                <w:sz w:val="24"/>
                <w:szCs w:val="24"/>
                <w:lang w:val="it-IT"/>
              </w:rPr>
            </w:pPr>
            <w:r w:rsidRPr="002233DA">
              <w:rPr>
                <w:rFonts w:ascii="Times New Roman" w:hAnsi="Times New Roman" w:cs="Times New Roman"/>
                <w:sz w:val="24"/>
                <w:szCs w:val="24"/>
                <w:lang w:val="it-IT"/>
              </w:rPr>
              <w:t>din data de :</w:t>
            </w:r>
          </w:p>
        </w:tc>
        <w:tc>
          <w:tcPr>
            <w:tcW w:w="1965" w:type="pct"/>
            <w:gridSpan w:val="4"/>
            <w:tcBorders>
              <w:bottom w:val="single" w:sz="4" w:space="0" w:color="auto"/>
            </w:tcBorders>
            <w:shd w:val="clear" w:color="auto" w:fill="auto"/>
            <w:vAlign w:val="center"/>
          </w:tcPr>
          <w:p w:rsidR="008A5F13" w:rsidRPr="002233DA" w:rsidRDefault="008A5F13" w:rsidP="00DD648B">
            <w:pPr>
              <w:tabs>
                <w:tab w:val="left" w:pos="360"/>
              </w:tabs>
              <w:spacing w:after="0" w:line="240" w:lineRule="auto"/>
              <w:jc w:val="center"/>
              <w:rPr>
                <w:rFonts w:ascii="Times New Roman" w:hAnsi="Times New Roman" w:cs="Times New Roman"/>
                <w:b/>
                <w:sz w:val="24"/>
                <w:szCs w:val="24"/>
              </w:rPr>
            </w:pPr>
          </w:p>
        </w:tc>
      </w:tr>
      <w:tr w:rsidR="008A5F13" w:rsidRPr="002233DA" w:rsidTr="00414C62">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Buget Indicativ al Proiectului (Valori f</w:t>
            </w:r>
            <w:r w:rsidRPr="002233DA">
              <w:rPr>
                <w:rFonts w:ascii="Times New Roman" w:hAnsi="Times New Roman" w:cs="Times New Roman"/>
                <w:b/>
                <w:bCs/>
                <w:sz w:val="24"/>
                <w:szCs w:val="24"/>
              </w:rPr>
              <w:t>ă</w:t>
            </w:r>
            <w:r w:rsidRPr="002233DA">
              <w:rPr>
                <w:rFonts w:ascii="Times New Roman" w:hAnsi="Times New Roman" w:cs="Times New Roman"/>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Verificare GAL</w:t>
            </w:r>
          </w:p>
        </w:tc>
      </w:tr>
      <w:tr w:rsidR="008A5F13" w:rsidRPr="002233DA" w:rsidTr="00414C62">
        <w:trPr>
          <w:trHeight w:val="473"/>
          <w:jc w:val="center"/>
        </w:trPr>
        <w:tc>
          <w:tcPr>
            <w:tcW w:w="2035" w:type="pct"/>
            <w:vMerge w:val="restart"/>
            <w:tcBorders>
              <w:top w:val="nil"/>
              <w:left w:val="single" w:sz="8"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b/>
                <w:bCs/>
                <w:sz w:val="24"/>
                <w:szCs w:val="24"/>
              </w:rPr>
            </w:pPr>
            <w:r w:rsidRPr="002233DA">
              <w:rPr>
                <w:rFonts w:ascii="Times New Roman" w:hAnsi="Times New Roman" w:cs="Times New Roman"/>
                <w:b/>
                <w:bCs/>
                <w:sz w:val="24"/>
                <w:szCs w:val="24"/>
              </w:rPr>
              <w:t>Denumirea capitolelor de cheltuieli</w:t>
            </w:r>
          </w:p>
          <w:p w:rsidR="008A5F13" w:rsidRPr="002233DA" w:rsidRDefault="008A5F13" w:rsidP="00D53438">
            <w:pPr>
              <w:spacing w:after="0" w:line="240" w:lineRule="auto"/>
              <w:jc w:val="both"/>
              <w:rPr>
                <w:rFonts w:ascii="Times New Roman" w:hAnsi="Times New Roman" w:cs="Times New Roman"/>
                <w:b/>
                <w:bCs/>
                <w:sz w:val="24"/>
                <w:szCs w:val="24"/>
              </w:rPr>
            </w:pPr>
            <w:r w:rsidRPr="002233DA">
              <w:rPr>
                <w:rFonts w:ascii="Times New Roman" w:hAnsi="Times New Roman" w:cs="Times New Roman"/>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rPr>
                <w:rFonts w:ascii="Times New Roman" w:hAnsi="Times New Roman" w:cs="Times New Roman"/>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lang w:val="pt-BR"/>
              </w:rPr>
            </w:pPr>
            <w:r w:rsidRPr="002233DA">
              <w:rPr>
                <w:rFonts w:ascii="Times New Roman" w:hAnsi="Times New Roman" w:cs="Times New Roman"/>
                <w:b/>
                <w:bCs/>
                <w:sz w:val="24"/>
                <w:szCs w:val="24"/>
                <w:lang w:val="pt-BR"/>
              </w:rPr>
              <w:t>Diferenţe fată de Cererea de finanţare</w:t>
            </w:r>
          </w:p>
        </w:tc>
      </w:tr>
      <w:tr w:rsidR="008A5F13" w:rsidRPr="002233DA" w:rsidTr="00414C62">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w:t>
            </w:r>
          </w:p>
        </w:tc>
        <w:tc>
          <w:tcPr>
            <w:tcW w:w="500"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w:t>
            </w:r>
          </w:p>
        </w:tc>
        <w:tc>
          <w:tcPr>
            <w:tcW w:w="468"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w:t>
            </w:r>
          </w:p>
        </w:tc>
        <w:tc>
          <w:tcPr>
            <w:tcW w:w="497"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N</w:t>
            </w:r>
          </w:p>
        </w:tc>
      </w:tr>
      <w:tr w:rsidR="008A5F13" w:rsidRPr="002233DA" w:rsidTr="00414C62">
        <w:trPr>
          <w:trHeight w:val="383"/>
          <w:jc w:val="center"/>
        </w:trPr>
        <w:tc>
          <w:tcPr>
            <w:tcW w:w="2035" w:type="pct"/>
            <w:vMerge w:val="restart"/>
            <w:tcBorders>
              <w:top w:val="nil"/>
              <w:left w:val="single" w:sz="8"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b/>
                <w:bCs/>
                <w:sz w:val="24"/>
                <w:szCs w:val="24"/>
              </w:rPr>
            </w:pPr>
            <w:r w:rsidRPr="002233DA">
              <w:rPr>
                <w:rFonts w:ascii="Times New Roman" w:hAnsi="Times New Roman" w:cs="Times New Roman"/>
                <w:b/>
                <w:bCs/>
                <w:sz w:val="24"/>
                <w:szCs w:val="24"/>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2</w:t>
            </w:r>
          </w:p>
        </w:tc>
        <w:tc>
          <w:tcPr>
            <w:tcW w:w="500"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3</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4</w:t>
            </w:r>
          </w:p>
        </w:tc>
        <w:tc>
          <w:tcPr>
            <w:tcW w:w="468"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5</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6</w:t>
            </w:r>
          </w:p>
        </w:tc>
        <w:tc>
          <w:tcPr>
            <w:tcW w:w="497"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7</w:t>
            </w:r>
          </w:p>
        </w:tc>
      </w:tr>
      <w:tr w:rsidR="008A5F13" w:rsidRPr="002233DA" w:rsidTr="00414C62">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b/>
                <w:bCs/>
                <w:sz w:val="24"/>
                <w:szCs w:val="24"/>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c>
          <w:tcPr>
            <w:tcW w:w="500"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c>
          <w:tcPr>
            <w:tcW w:w="468"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c>
          <w:tcPr>
            <w:tcW w:w="497" w:type="pct"/>
            <w:tcBorders>
              <w:top w:val="nil"/>
              <w:left w:val="nil"/>
              <w:bottom w:val="single" w:sz="4" w:space="0" w:color="008080"/>
              <w:right w:val="single" w:sz="8" w:space="0" w:color="008080"/>
            </w:tcBorders>
            <w:shd w:val="clear" w:color="auto" w:fill="auto"/>
            <w:vAlign w:val="center"/>
          </w:tcPr>
          <w:p w:rsidR="008A5F13" w:rsidRPr="002233DA" w:rsidRDefault="008A5F13" w:rsidP="00D53438">
            <w:pPr>
              <w:spacing w:after="0" w:line="240" w:lineRule="auto"/>
              <w:jc w:val="center"/>
              <w:rPr>
                <w:rFonts w:ascii="Times New Roman" w:hAnsi="Times New Roman" w:cs="Times New Roman"/>
                <w:b/>
                <w:bCs/>
                <w:sz w:val="24"/>
                <w:szCs w:val="24"/>
              </w:rPr>
            </w:pPr>
            <w:r w:rsidRPr="002233DA">
              <w:rPr>
                <w:rFonts w:ascii="Times New Roman" w:hAnsi="Times New Roman" w:cs="Times New Roman"/>
                <w:b/>
                <w:bCs/>
                <w:sz w:val="24"/>
                <w:szCs w:val="24"/>
              </w:rPr>
              <w:t>euro</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Capitolul 1 Cheltuieli pentru obţinerea </w:t>
            </w:r>
            <w:r w:rsidRPr="002233DA">
              <w:rPr>
                <w:rFonts w:ascii="Times New Roman" w:hAnsi="Times New Roman" w:cs="Times New Roman"/>
                <w:b/>
                <w:bCs/>
                <w:sz w:val="24"/>
                <w:szCs w:val="24"/>
              </w:rPr>
              <w:t>ş</w:t>
            </w:r>
            <w:r w:rsidRPr="002233DA">
              <w:rPr>
                <w:rFonts w:ascii="Times New Roman" w:hAnsi="Times New Roman" w:cs="Times New Roman"/>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de-DE"/>
              </w:rPr>
            </w:pPr>
            <w:r w:rsidRPr="002233DA">
              <w:rPr>
                <w:rFonts w:ascii="Times New Roman" w:hAnsi="Times New Roman" w:cs="Times New Roman"/>
                <w:sz w:val="24"/>
                <w:szCs w:val="24"/>
                <w:lang w:val="de-DE"/>
              </w:rPr>
              <w:t xml:space="preserve">1.1 Cheltuieli pentru obţinerea  terenului </w:t>
            </w:r>
            <w:r w:rsidRPr="002233DA">
              <w:rPr>
                <w:rFonts w:ascii="Times New Roman" w:hAnsi="Times New Roman" w:cs="Times New Roman"/>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675"/>
          <w:jc w:val="center"/>
        </w:trPr>
        <w:tc>
          <w:tcPr>
            <w:tcW w:w="2035" w:type="pct"/>
            <w:tcBorders>
              <w:top w:val="nil"/>
              <w:left w:val="single" w:sz="8" w:space="0" w:color="008080"/>
              <w:bottom w:val="single" w:sz="4" w:space="0" w:color="008080"/>
              <w:right w:val="nil"/>
            </w:tcBorders>
            <w:shd w:val="clear" w:color="auto" w:fill="auto"/>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Capitolul 3 Cheltuieli pentru proiectare şi asistenţă tehnică - total, din care: </w:t>
            </w:r>
          </w:p>
          <w:p w:rsidR="00AB4438" w:rsidRPr="002233DA" w:rsidRDefault="00AB4438" w:rsidP="00D53438">
            <w:pPr>
              <w:spacing w:after="0" w:line="240" w:lineRule="auto"/>
              <w:jc w:val="both"/>
              <w:rPr>
                <w:rFonts w:ascii="Times New Roman" w:hAnsi="Times New Roman" w:cs="Times New Roman"/>
                <w:b/>
                <w:bCs/>
                <w:sz w:val="24"/>
                <w:szCs w:val="24"/>
                <w:lang w:val="it-IT"/>
              </w:rPr>
            </w:pP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b/>
                <w:sz w:val="24"/>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Cs/>
                <w:sz w:val="24"/>
                <w:szCs w:val="24"/>
              </w:rPr>
            </w:pPr>
            <w:r w:rsidRPr="002233DA">
              <w:rPr>
                <w:rFonts w:ascii="Times New Roman" w:hAnsi="Times New Roman" w:cs="Times New Roman"/>
                <w:bCs/>
                <w:sz w:val="24"/>
                <w:szCs w:val="24"/>
              </w:rPr>
              <w:lastRenderedPageBreak/>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Cs/>
                <w:sz w:val="24"/>
                <w:szCs w:val="24"/>
              </w:rPr>
            </w:pPr>
            <w:r w:rsidRPr="002233DA">
              <w:rPr>
                <w:rFonts w:ascii="Times New Roman" w:hAnsi="Times New Roman" w:cs="Times New Roman"/>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Cs/>
                <w:sz w:val="24"/>
                <w:szCs w:val="24"/>
              </w:rPr>
            </w:pPr>
            <w:r w:rsidRPr="002233DA">
              <w:rPr>
                <w:rFonts w:ascii="Times New Roman" w:hAnsi="Times New Roman" w:cs="Times New Roman"/>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Cs/>
                <w:sz w:val="24"/>
                <w:szCs w:val="24"/>
              </w:rPr>
            </w:pPr>
            <w:r w:rsidRPr="002233DA">
              <w:rPr>
                <w:rFonts w:ascii="Times New Roman" w:hAnsi="Times New Roman" w:cs="Times New Roman"/>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516"/>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482"/>
          <w:jc w:val="center"/>
        </w:trPr>
        <w:tc>
          <w:tcPr>
            <w:tcW w:w="2035" w:type="pct"/>
            <w:tcBorders>
              <w:top w:val="nil"/>
              <w:left w:val="single" w:sz="8" w:space="0" w:color="008080"/>
              <w:bottom w:val="single" w:sz="8"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8"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8"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8"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3.6 Organizarea procedurilor de achiziţie (</w:t>
            </w:r>
            <w:r w:rsidRPr="002233DA">
              <w:rPr>
                <w:rFonts w:ascii="Times New Roman" w:hAnsi="Times New Roman" w:cs="Times New Roman"/>
                <w:b/>
                <w:sz w:val="24"/>
                <w:szCs w:val="24"/>
                <w:lang w:val="pt-BR"/>
              </w:rPr>
              <w:t>N</w:t>
            </w:r>
            <w:r w:rsidRPr="002233DA">
              <w:rPr>
                <w:rFonts w:ascii="Times New Roman" w:hAnsi="Times New Roman" w:cs="Times New Roman"/>
                <w:sz w:val="24"/>
                <w:szCs w:val="24"/>
                <w:lang w:val="pt-BR"/>
              </w:rPr>
              <w:t xml:space="preserve">)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pt-BR"/>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3.7.2. Auditul financiar </w:t>
            </w:r>
            <w:r w:rsidRPr="002233DA">
              <w:rPr>
                <w:rFonts w:ascii="Times New Roman" w:hAnsi="Times New Roman" w:cs="Times New Roman"/>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lastRenderedPageBreak/>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4.1 Construcţii şi instalaţii</w:t>
            </w:r>
            <w:r w:rsidRPr="002233DA">
              <w:rPr>
                <w:rFonts w:ascii="Times New Roman" w:hAnsi="Times New Roman" w:cs="Times New Roman"/>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4.5 Dotări </w:t>
            </w:r>
            <w:r w:rsidRPr="002233DA">
              <w:rPr>
                <w:rFonts w:ascii="Times New Roman" w:hAnsi="Times New Roman" w:cs="Times New Roman"/>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5.1 Organizare de şantier </w:t>
            </w:r>
            <w:r w:rsidRPr="002233DA">
              <w:rPr>
                <w:rFonts w:ascii="Times New Roman" w:hAnsi="Times New Roman" w:cs="Times New Roman"/>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xml:space="preserve">5.1.1 lucrări de construcţii </w:t>
            </w:r>
            <w:r w:rsidRPr="002233DA">
              <w:rPr>
                <w:rFonts w:ascii="Times New Roman" w:hAnsi="Times New Roman" w:cs="Times New Roman"/>
                <w:b/>
                <w:bCs/>
                <w:sz w:val="24"/>
                <w:szCs w:val="24"/>
              </w:rPr>
              <w:t xml:space="preserve"> </w:t>
            </w:r>
            <w:r w:rsidRPr="002233DA">
              <w:rPr>
                <w:rFonts w:ascii="Times New Roman" w:hAnsi="Times New Roman" w:cs="Times New Roman"/>
                <w:bCs/>
                <w:sz w:val="24"/>
                <w:szCs w:val="24"/>
              </w:rPr>
              <w:t>ş</w:t>
            </w:r>
            <w:r w:rsidRPr="002233DA">
              <w:rPr>
                <w:rFonts w:ascii="Times New Roman" w:hAnsi="Times New Roman" w:cs="Times New Roman"/>
                <w:sz w:val="24"/>
                <w:szCs w:val="24"/>
              </w:rPr>
              <w:t>i instalaţii aferente organizării de şantier</w:t>
            </w:r>
            <w:r w:rsidRPr="002233DA">
              <w:rPr>
                <w:rFonts w:ascii="Times New Roman" w:hAnsi="Times New Roman" w:cs="Times New Roman"/>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5.1.2 cheltuieli conexe organizării şantierului</w:t>
            </w:r>
            <w:r w:rsidRPr="002233DA">
              <w:rPr>
                <w:rFonts w:ascii="Times New Roman" w:hAnsi="Times New Roman" w:cs="Times New Roman"/>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 5.2.1. Comisioanele şi dobânzile aferente creditului băncii finanţatoare </w:t>
            </w:r>
            <w:r w:rsidRPr="002233DA">
              <w:rPr>
                <w:rFonts w:ascii="Times New Roman" w:hAnsi="Times New Roman" w:cs="Times New Roman"/>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   5.2.4. Cota aferentă Casei Sociale a Constructorilor  CSC </w:t>
            </w:r>
            <w:r w:rsidRPr="002233DA">
              <w:rPr>
                <w:rFonts w:ascii="Times New Roman" w:hAnsi="Times New Roman" w:cs="Times New Roman"/>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lang w:val="it-IT"/>
              </w:rPr>
              <w:t>5.3 Cheltuieli diverse şi neprevăzute</w:t>
            </w:r>
            <w:r w:rsidRPr="002233DA">
              <w:rPr>
                <w:rFonts w:ascii="Times New Roman" w:hAnsi="Times New Roman" w:cs="Times New Roman"/>
                <w:b/>
                <w:bCs/>
                <w:sz w:val="24"/>
                <w:szCs w:val="24"/>
                <w:lang w:val="it-IT"/>
              </w:rPr>
              <w:t xml:space="preserve"> </w:t>
            </w:r>
            <w:r w:rsidRPr="002233DA">
              <w:rPr>
                <w:rFonts w:ascii="Times New Roman" w:hAnsi="Times New Roman" w:cs="Times New Roman"/>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it-IT"/>
              </w:rPr>
            </w:pPr>
            <w:r w:rsidRPr="002233DA">
              <w:rPr>
                <w:rFonts w:ascii="Times New Roman" w:hAnsi="Times New Roman" w:cs="Times New Roman"/>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noProof/>
                <w:sz w:val="24"/>
                <w:szCs w:val="24"/>
              </w:rPr>
            </w:pP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lang w:val="it-IT"/>
              </w:rPr>
            </w:pPr>
            <w:r w:rsidRPr="002233DA">
              <w:rPr>
                <w:rFonts w:ascii="Times New Roman" w:hAnsi="Times New Roman" w:cs="Times New Roman"/>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lang w:val="it-IT"/>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vAlign w:val="center"/>
          </w:tcPr>
          <w:p w:rsidR="008A5F13" w:rsidRPr="002233DA" w:rsidRDefault="008A5F13" w:rsidP="00D53438">
            <w:pPr>
              <w:spacing w:after="0" w:line="240" w:lineRule="auto"/>
              <w:jc w:val="both"/>
              <w:rPr>
                <w:rFonts w:ascii="Times New Roman" w:hAnsi="Times New Roman" w:cs="Times New Roman"/>
                <w:sz w:val="24"/>
                <w:szCs w:val="24"/>
                <w:lang w:val="pt-BR"/>
              </w:rPr>
            </w:pPr>
            <w:r w:rsidRPr="002233DA">
              <w:rPr>
                <w:rFonts w:ascii="Times New Roman" w:hAnsi="Times New Roman" w:cs="Times New Roman"/>
                <w:sz w:val="24"/>
                <w:szCs w:val="24"/>
                <w:lang w:val="pt-BR"/>
              </w:rPr>
              <w:t xml:space="preserve">6.1 Pregătirea personalului de exploatare </w:t>
            </w:r>
            <w:r w:rsidRPr="002233DA">
              <w:rPr>
                <w:rFonts w:ascii="Times New Roman" w:hAnsi="Times New Roman" w:cs="Times New Roman"/>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500" w:type="pct"/>
            <w:tcBorders>
              <w:top w:val="nil"/>
              <w:left w:val="nil"/>
              <w:bottom w:val="single" w:sz="4" w:space="0" w:color="008080"/>
              <w:right w:val="single" w:sz="8" w:space="0" w:color="008080"/>
            </w:tcBorders>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468" w:type="pct"/>
            <w:tcBorders>
              <w:top w:val="nil"/>
              <w:left w:val="nil"/>
              <w:bottom w:val="single" w:sz="4" w:space="0" w:color="008080"/>
              <w:right w:val="single" w:sz="8" w:space="0" w:color="008080"/>
            </w:tcBorders>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8A5F13" w:rsidRPr="002233DA" w:rsidRDefault="008A5F13" w:rsidP="00D53438">
            <w:pPr>
              <w:spacing w:after="0" w:line="240" w:lineRule="auto"/>
              <w:jc w:val="center"/>
              <w:rPr>
                <w:rFonts w:ascii="Times New Roman" w:hAnsi="Times New Roman" w:cs="Times New Roman"/>
                <w:sz w:val="24"/>
                <w:szCs w:val="24"/>
              </w:rPr>
            </w:pP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lang w:val="fr-FR"/>
              </w:rPr>
            </w:pPr>
            <w:r w:rsidRPr="002233DA">
              <w:rPr>
                <w:rFonts w:ascii="Times New Roman" w:hAnsi="Times New Roman" w:cs="Times New Roman"/>
                <w:sz w:val="24"/>
                <w:szCs w:val="24"/>
                <w:lang w:val="fr-FR"/>
              </w:rPr>
              <w:lastRenderedPageBreak/>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rPr>
            </w:pPr>
            <w:r w:rsidRPr="002233DA">
              <w:rPr>
                <w:rFonts w:ascii="Times New Roman" w:hAnsi="Times New Roman" w:cs="Times New Roman"/>
                <w:b/>
                <w:bCs/>
                <w:sz w:val="24"/>
                <w:szCs w:val="24"/>
                <w:lang w:val="fr-FR"/>
              </w:rPr>
              <w:t xml:space="preserve"> </w:t>
            </w:r>
            <w:r w:rsidRPr="002233DA">
              <w:rPr>
                <w:rFonts w:ascii="Times New Roman" w:hAnsi="Times New Roman" w:cs="Times New Roman"/>
                <w:b/>
                <w:bCs/>
                <w:sz w:val="24"/>
                <w:szCs w:val="24"/>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bottom"/>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bottom"/>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8A5F13" w:rsidRPr="002233DA" w:rsidRDefault="008A5F13" w:rsidP="00D53438">
            <w:pPr>
              <w:spacing w:after="0" w:line="240" w:lineRule="auto"/>
              <w:jc w:val="both"/>
              <w:rPr>
                <w:rFonts w:ascii="Times New Roman" w:hAnsi="Times New Roman" w:cs="Times New Roman"/>
                <w:sz w:val="24"/>
                <w:szCs w:val="24"/>
              </w:rPr>
            </w:pPr>
            <w:r w:rsidRPr="002233DA">
              <w:rPr>
                <w:rFonts w:ascii="Times New Roman" w:hAnsi="Times New Roman" w:cs="Times New Roman"/>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p>
        </w:tc>
        <w:tc>
          <w:tcPr>
            <w:tcW w:w="500" w:type="pct"/>
            <w:tcBorders>
              <w:top w:val="nil"/>
              <w:left w:val="nil"/>
              <w:bottom w:val="single" w:sz="4" w:space="0" w:color="008080"/>
              <w:right w:val="single" w:sz="4" w:space="0" w:color="008080"/>
            </w:tcBorders>
            <w:shd w:val="clear" w:color="auto" w:fill="auto"/>
            <w:noWrap/>
            <w:vAlign w:val="bottom"/>
          </w:tcPr>
          <w:p w:rsidR="008A5F13" w:rsidRPr="002233DA" w:rsidRDefault="008A5F13" w:rsidP="00D53438">
            <w:pPr>
              <w:spacing w:after="0" w:line="240" w:lineRule="auto"/>
              <w:rPr>
                <w:rFonts w:ascii="Times New Roman" w:hAnsi="Times New Roman" w:cs="Times New Roman"/>
                <w:b/>
                <w:sz w:val="24"/>
                <w:szCs w:val="24"/>
              </w:rPr>
            </w:pPr>
          </w:p>
        </w:tc>
        <w:tc>
          <w:tcPr>
            <w:tcW w:w="468" w:type="pct"/>
            <w:tcBorders>
              <w:top w:val="nil"/>
              <w:left w:val="nil"/>
              <w:bottom w:val="single" w:sz="4" w:space="0" w:color="008080"/>
              <w:right w:val="single" w:sz="8" w:space="0" w:color="008080"/>
            </w:tcBorders>
            <w:shd w:val="clear" w:color="auto" w:fill="auto"/>
            <w:noWrap/>
            <w:vAlign w:val="bottom"/>
          </w:tcPr>
          <w:p w:rsidR="008A5F13" w:rsidRPr="002233DA" w:rsidRDefault="008A5F13" w:rsidP="00D53438">
            <w:pPr>
              <w:spacing w:after="0" w:line="240" w:lineRule="auto"/>
              <w:rPr>
                <w:rFonts w:ascii="Times New Roman" w:hAnsi="Times New Roman" w:cs="Times New Roman"/>
                <w:b/>
                <w:sz w:val="24"/>
                <w:szCs w:val="24"/>
              </w:rPr>
            </w:pPr>
          </w:p>
        </w:tc>
        <w:tc>
          <w:tcPr>
            <w:tcW w:w="500" w:type="pct"/>
            <w:tcBorders>
              <w:top w:val="nil"/>
              <w:left w:val="nil"/>
              <w:bottom w:val="single" w:sz="4" w:space="0" w:color="008080"/>
              <w:right w:val="single" w:sz="4" w:space="0" w:color="008080"/>
            </w:tcBorders>
            <w:shd w:val="clear" w:color="auto" w:fill="auto"/>
            <w:noWrap/>
            <w:vAlign w:val="bottom"/>
          </w:tcPr>
          <w:p w:rsidR="008A5F13" w:rsidRPr="002233DA" w:rsidRDefault="008A5F13" w:rsidP="00D53438">
            <w:pPr>
              <w:spacing w:after="0" w:line="240" w:lineRule="auto"/>
              <w:rPr>
                <w:rFonts w:ascii="Times New Roman" w:hAnsi="Times New Roman" w:cs="Times New Roman"/>
                <w:b/>
                <w:sz w:val="24"/>
                <w:szCs w:val="24"/>
              </w:rPr>
            </w:pPr>
          </w:p>
        </w:tc>
        <w:tc>
          <w:tcPr>
            <w:tcW w:w="497" w:type="pct"/>
            <w:tcBorders>
              <w:top w:val="nil"/>
              <w:left w:val="nil"/>
              <w:bottom w:val="single" w:sz="4" w:space="0" w:color="008080"/>
              <w:right w:val="single" w:sz="8" w:space="0" w:color="008080"/>
            </w:tcBorders>
            <w:shd w:val="clear" w:color="auto" w:fill="auto"/>
            <w:noWrap/>
            <w:vAlign w:val="bottom"/>
          </w:tcPr>
          <w:p w:rsidR="008A5F13" w:rsidRPr="002233DA" w:rsidRDefault="008A5F13" w:rsidP="00D53438">
            <w:pPr>
              <w:spacing w:after="0" w:line="240" w:lineRule="auto"/>
              <w:rPr>
                <w:rFonts w:ascii="Times New Roman" w:hAnsi="Times New Roman" w:cs="Times New Roman"/>
                <w:b/>
                <w:sz w:val="24"/>
                <w:szCs w:val="24"/>
              </w:rPr>
            </w:pP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line="240" w:lineRule="auto"/>
              <w:jc w:val="both"/>
              <w:rPr>
                <w:rFonts w:ascii="Times New Roman" w:hAnsi="Times New Roman" w:cs="Times New Roman"/>
                <w:b/>
                <w:bCs/>
                <w:sz w:val="24"/>
                <w:szCs w:val="24"/>
              </w:rPr>
            </w:pPr>
            <w:r w:rsidRPr="002233DA">
              <w:rPr>
                <w:rFonts w:ascii="Times New Roman" w:hAnsi="Times New Roman" w:cs="Times New Roman"/>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line="240" w:lineRule="auto"/>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jc w:val="both"/>
              <w:rPr>
                <w:rFonts w:ascii="Times New Roman" w:hAnsi="Times New Roman" w:cs="Times New Roman"/>
                <w:b/>
                <w:bCs/>
                <w:sz w:val="24"/>
                <w:szCs w:val="24"/>
              </w:rPr>
            </w:pPr>
            <w:r w:rsidRPr="002233DA">
              <w:rPr>
                <w:rFonts w:ascii="Times New Roman" w:hAnsi="Times New Roman" w:cs="Times New Roman"/>
                <w:b/>
                <w:bCs/>
                <w:sz w:val="24"/>
                <w:szCs w:val="24"/>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jc w:val="both"/>
              <w:rPr>
                <w:rFonts w:ascii="Times New Roman" w:hAnsi="Times New Roman" w:cs="Times New Roman"/>
                <w:b/>
                <w:bCs/>
                <w:sz w:val="24"/>
                <w:szCs w:val="24"/>
              </w:rPr>
            </w:pPr>
            <w:r w:rsidRPr="002233DA">
              <w:rPr>
                <w:rFonts w:ascii="Times New Roman" w:hAnsi="Times New Roman" w:cs="Times New Roman"/>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noProof/>
                <w:sz w:val="24"/>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noProof/>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sz w:val="24"/>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noProof/>
                <w:sz w:val="24"/>
                <w:szCs w:val="24"/>
              </w:rPr>
              <w:t>0</w:t>
            </w:r>
          </w:p>
        </w:tc>
      </w:tr>
      <w:tr w:rsidR="008A5F13" w:rsidRPr="002233DA" w:rsidTr="00414C6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8A5F13" w:rsidRPr="002233DA" w:rsidRDefault="008A5F13" w:rsidP="00D53438">
            <w:pPr>
              <w:spacing w:after="0"/>
              <w:jc w:val="both"/>
              <w:rPr>
                <w:rFonts w:ascii="Times New Roman" w:hAnsi="Times New Roman" w:cs="Times New Roman"/>
                <w:b/>
                <w:bCs/>
                <w:sz w:val="24"/>
                <w:szCs w:val="24"/>
              </w:rPr>
            </w:pPr>
            <w:r w:rsidRPr="002233DA">
              <w:rPr>
                <w:rFonts w:ascii="Times New Roman" w:hAnsi="Times New Roman" w:cs="Times New Roman"/>
                <w:b/>
                <w:bCs/>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p>
        </w:tc>
        <w:tc>
          <w:tcPr>
            <w:tcW w:w="500" w:type="pct"/>
            <w:tcBorders>
              <w:top w:val="nil"/>
              <w:left w:val="nil"/>
              <w:bottom w:val="single" w:sz="4"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p>
        </w:tc>
        <w:tc>
          <w:tcPr>
            <w:tcW w:w="500" w:type="pct"/>
            <w:tcBorders>
              <w:top w:val="nil"/>
              <w:left w:val="nil"/>
              <w:bottom w:val="single" w:sz="4" w:space="0" w:color="008080"/>
              <w:right w:val="single" w:sz="4" w:space="0" w:color="008080"/>
            </w:tcBorders>
            <w:shd w:val="clear" w:color="auto" w:fill="auto"/>
            <w:noWrap/>
            <w:vAlign w:val="bottom"/>
          </w:tcPr>
          <w:p w:rsidR="008A5F13" w:rsidRPr="002233DA" w:rsidRDefault="008A5F13" w:rsidP="00D53438">
            <w:pPr>
              <w:spacing w:after="0"/>
              <w:rPr>
                <w:rFonts w:ascii="Times New Roman" w:hAnsi="Times New Roman" w:cs="Times New Roman"/>
                <w:b/>
                <w:sz w:val="24"/>
                <w:szCs w:val="24"/>
              </w:rPr>
            </w:pPr>
          </w:p>
        </w:tc>
        <w:tc>
          <w:tcPr>
            <w:tcW w:w="468" w:type="pct"/>
            <w:tcBorders>
              <w:top w:val="nil"/>
              <w:left w:val="nil"/>
              <w:bottom w:val="single" w:sz="4" w:space="0" w:color="008080"/>
              <w:right w:val="single" w:sz="8" w:space="0" w:color="008080"/>
            </w:tcBorders>
            <w:shd w:val="clear" w:color="auto" w:fill="auto"/>
            <w:noWrap/>
            <w:vAlign w:val="bottom"/>
          </w:tcPr>
          <w:p w:rsidR="008A5F13" w:rsidRPr="002233DA" w:rsidRDefault="008A5F13" w:rsidP="00D53438">
            <w:pPr>
              <w:spacing w:after="0"/>
              <w:rPr>
                <w:rFonts w:ascii="Times New Roman" w:hAnsi="Times New Roman" w:cs="Times New Roman"/>
                <w:b/>
                <w:sz w:val="24"/>
                <w:szCs w:val="24"/>
              </w:rPr>
            </w:pPr>
          </w:p>
        </w:tc>
        <w:tc>
          <w:tcPr>
            <w:tcW w:w="500" w:type="pct"/>
            <w:tcBorders>
              <w:top w:val="nil"/>
              <w:left w:val="nil"/>
              <w:bottom w:val="single" w:sz="4" w:space="0" w:color="008080"/>
              <w:right w:val="single" w:sz="4" w:space="0" w:color="008080"/>
            </w:tcBorders>
            <w:shd w:val="clear" w:color="auto" w:fill="auto"/>
            <w:noWrap/>
            <w:vAlign w:val="bottom"/>
          </w:tcPr>
          <w:p w:rsidR="008A5F13" w:rsidRPr="002233DA" w:rsidRDefault="008A5F13" w:rsidP="00D53438">
            <w:pPr>
              <w:spacing w:after="0"/>
              <w:rPr>
                <w:rFonts w:ascii="Times New Roman" w:hAnsi="Times New Roman" w:cs="Times New Roman"/>
                <w:b/>
                <w:sz w:val="24"/>
                <w:szCs w:val="24"/>
              </w:rPr>
            </w:pPr>
          </w:p>
        </w:tc>
        <w:tc>
          <w:tcPr>
            <w:tcW w:w="497" w:type="pct"/>
            <w:tcBorders>
              <w:top w:val="nil"/>
              <w:left w:val="nil"/>
              <w:bottom w:val="single" w:sz="4" w:space="0" w:color="008080"/>
              <w:right w:val="single" w:sz="8" w:space="0" w:color="008080"/>
            </w:tcBorders>
            <w:shd w:val="clear" w:color="auto" w:fill="auto"/>
            <w:noWrap/>
            <w:vAlign w:val="bottom"/>
          </w:tcPr>
          <w:p w:rsidR="008A5F13" w:rsidRPr="002233DA" w:rsidRDefault="008A5F13" w:rsidP="00D53438">
            <w:pPr>
              <w:spacing w:after="0"/>
              <w:rPr>
                <w:rFonts w:ascii="Times New Roman" w:hAnsi="Times New Roman" w:cs="Times New Roman"/>
                <w:b/>
                <w:sz w:val="24"/>
                <w:szCs w:val="24"/>
              </w:rPr>
            </w:pPr>
          </w:p>
        </w:tc>
      </w:tr>
      <w:tr w:rsidR="008A5F13" w:rsidRPr="002233DA" w:rsidTr="00414C62">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8A5F13" w:rsidRPr="002233DA" w:rsidRDefault="008A5F13" w:rsidP="00D53438">
            <w:pPr>
              <w:spacing w:after="0"/>
              <w:jc w:val="both"/>
              <w:rPr>
                <w:rFonts w:ascii="Times New Roman" w:hAnsi="Times New Roman" w:cs="Times New Roman"/>
                <w:b/>
                <w:bCs/>
                <w:sz w:val="24"/>
                <w:szCs w:val="24"/>
              </w:rPr>
            </w:pPr>
            <w:r w:rsidRPr="002233DA">
              <w:rPr>
                <w:rFonts w:ascii="Times New Roman" w:hAnsi="Times New Roman" w:cs="Times New Roman"/>
                <w:b/>
                <w:bCs/>
                <w:sz w:val="24"/>
                <w:szCs w:val="24"/>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noProof/>
                <w:sz w:val="24"/>
                <w:szCs w:val="24"/>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noProof/>
                <w:sz w:val="24"/>
                <w:szCs w:val="24"/>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8A5F13" w:rsidRPr="002233DA" w:rsidRDefault="008A5F13" w:rsidP="00D53438">
            <w:pPr>
              <w:spacing w:after="0"/>
              <w:jc w:val="center"/>
              <w:rPr>
                <w:rFonts w:ascii="Times New Roman" w:hAnsi="Times New Roman" w:cs="Times New Roman"/>
                <w:b/>
                <w:sz w:val="24"/>
                <w:szCs w:val="24"/>
              </w:rPr>
            </w:pPr>
            <w:r w:rsidRPr="002233DA">
              <w:rPr>
                <w:rFonts w:ascii="Times New Roman" w:hAnsi="Times New Roman" w:cs="Times New Roman"/>
                <w:b/>
                <w:sz w:val="24"/>
                <w:szCs w:val="24"/>
              </w:rPr>
              <w:t>0</w:t>
            </w:r>
          </w:p>
        </w:tc>
      </w:tr>
    </w:tbl>
    <w:p w:rsidR="008A5F13" w:rsidRPr="002233DA" w:rsidRDefault="008A5F13" w:rsidP="002D77D2">
      <w:pPr>
        <w:outlineLvl w:val="0"/>
        <w:rPr>
          <w:rFonts w:ascii="Times New Roman" w:hAnsi="Times New Roman" w:cs="Times New Roman"/>
          <w:b/>
          <w:i/>
          <w:iCs/>
          <w:caps/>
          <w:sz w:val="24"/>
          <w:szCs w:val="24"/>
          <w:u w:val="single"/>
        </w:rPr>
      </w:pPr>
      <w:r w:rsidRPr="002233DA">
        <w:rPr>
          <w:rFonts w:ascii="Times New Roman" w:hAnsi="Times New Roman" w:cs="Times New Roman"/>
          <w:b/>
          <w:i/>
          <w:iCs/>
          <w:sz w:val="24"/>
          <w:szCs w:val="24"/>
        </w:rPr>
        <w:t>Toate costurile vor fi exprimate în EURO, şi se vor baza pe Studiul de fezabilitate (întocmit în conformitate cu prevederile HG 907/2016)</w:t>
      </w:r>
    </w:p>
    <w:p w:rsidR="00D53438" w:rsidRPr="00AB4438" w:rsidRDefault="008A5F13" w:rsidP="00AB4438">
      <w:pPr>
        <w:jc w:val="both"/>
        <w:rPr>
          <w:rFonts w:ascii="Times New Roman" w:eastAsia="Arial Unicode MS" w:hAnsi="Times New Roman" w:cs="Times New Roman"/>
          <w:iCs/>
          <w:sz w:val="24"/>
          <w:szCs w:val="24"/>
          <w:lang w:val="fr-FR"/>
        </w:rPr>
      </w:pPr>
      <w:r w:rsidRPr="002233DA">
        <w:rPr>
          <w:rFonts w:ascii="Times New Roman" w:hAnsi="Times New Roman" w:cs="Times New Roman"/>
          <w:sz w:val="24"/>
          <w:szCs w:val="24"/>
        </w:rPr>
        <w:t xml:space="preserve">1 Euro = </w:t>
      </w:r>
      <w:r w:rsidRPr="002233DA">
        <w:rPr>
          <w:rFonts w:ascii="Times New Roman" w:hAnsi="Times New Roman" w:cs="Times New Roman"/>
          <w:noProof/>
          <w:sz w:val="24"/>
          <w:szCs w:val="24"/>
        </w:rPr>
        <w:t>...............</w:t>
      </w:r>
      <w:r w:rsidRPr="002233DA">
        <w:rPr>
          <w:rFonts w:ascii="Times New Roman" w:hAnsi="Times New Roman" w:cs="Times New Roman"/>
          <w:sz w:val="24"/>
          <w:szCs w:val="24"/>
        </w:rPr>
        <w:t xml:space="preserve">.LEI </w:t>
      </w:r>
      <w:r w:rsidRPr="002233DA">
        <w:rPr>
          <w:rFonts w:ascii="Times New Roman" w:eastAsia="Arial Unicode MS" w:hAnsi="Times New Roman" w:cs="Times New Roman"/>
          <w:sz w:val="24"/>
          <w:szCs w:val="24"/>
        </w:rPr>
        <w:t>(</w:t>
      </w:r>
      <w:r w:rsidRPr="002233DA">
        <w:rPr>
          <w:rFonts w:ascii="Times New Roman" w:hAnsi="Times New Roman" w:cs="Times New Roman"/>
          <w:sz w:val="24"/>
          <w:szCs w:val="24"/>
        </w:rPr>
        <w:t>Rata de conversie între Euro şi moneda naţională pentru Romania este cea publicată de Banca Central Europeană pe Internet la adresa : &lt;http://www.ecb.int/index.html&gt;</w:t>
      </w:r>
      <w:r w:rsidRPr="002233DA">
        <w:rPr>
          <w:rFonts w:ascii="Times New Roman" w:hAnsi="Times New Roman" w:cs="Times New Roman"/>
          <w:b/>
          <w:sz w:val="24"/>
          <w:szCs w:val="24"/>
        </w:rPr>
        <w:t xml:space="preserve"> </w:t>
      </w:r>
      <w:r w:rsidRPr="002233DA">
        <w:rPr>
          <w:rFonts w:ascii="Times New Roman" w:eastAsia="Arial Unicode MS" w:hAnsi="Times New Roman" w:cs="Times New Roman"/>
          <w:sz w:val="24"/>
          <w:szCs w:val="24"/>
        </w:rPr>
        <w:t>la data întocmirii Studiului de fezabilitate</w:t>
      </w:r>
    </w:p>
    <w:p w:rsidR="00D53438" w:rsidRPr="002233DA" w:rsidRDefault="00D53438" w:rsidP="002D77D2">
      <w:pPr>
        <w:spacing w:after="0"/>
        <w:jc w:val="both"/>
        <w:rPr>
          <w:rFonts w:ascii="Times New Roman" w:eastAsia="Arial Unicode MS" w:hAnsi="Times New Roman" w:cs="Times New Roman"/>
          <w:i/>
          <w:iCs/>
          <w:sz w:val="24"/>
          <w:szCs w:val="24"/>
          <w:lang w:val="fr-FR"/>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540"/>
        <w:gridCol w:w="540"/>
        <w:gridCol w:w="954"/>
      </w:tblGrid>
      <w:tr w:rsidR="00631885" w:rsidRPr="002233DA" w:rsidTr="00B22FD6">
        <w:tc>
          <w:tcPr>
            <w:tcW w:w="7763" w:type="dxa"/>
            <w:shd w:val="clear" w:color="auto" w:fill="auto"/>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sz w:val="24"/>
                <w:szCs w:val="24"/>
                <w:u w:val="single"/>
                <w:lang w:eastAsia="fr-FR"/>
              </w:rPr>
            </w:pPr>
            <w:r w:rsidRPr="002233DA">
              <w:rPr>
                <w:rFonts w:ascii="Times New Roman" w:eastAsia="Times New Roman" w:hAnsi="Times New Roman" w:cs="Times New Roman"/>
                <w:b/>
                <w:bCs/>
                <w:sz w:val="24"/>
                <w:szCs w:val="24"/>
                <w:u w:val="single"/>
                <w:lang w:eastAsia="fr-FR"/>
              </w:rPr>
              <w:t>3. Verificarea bugetului indicativ</w:t>
            </w:r>
          </w:p>
          <w:p w:rsidR="00631885" w:rsidRPr="002233DA" w:rsidRDefault="00631885" w:rsidP="002D77D2">
            <w:pPr>
              <w:spacing w:after="0"/>
              <w:jc w:val="both"/>
              <w:rPr>
                <w:rFonts w:ascii="Times New Roman" w:eastAsia="Times New Roman" w:hAnsi="Times New Roman" w:cs="Times New Roman"/>
                <w:b/>
                <w:sz w:val="24"/>
                <w:szCs w:val="24"/>
              </w:rPr>
            </w:pPr>
          </w:p>
        </w:tc>
        <w:tc>
          <w:tcPr>
            <w:tcW w:w="540" w:type="dxa"/>
            <w:shd w:val="clear" w:color="auto" w:fill="auto"/>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
                <w:bCs/>
                <w:sz w:val="24"/>
                <w:szCs w:val="24"/>
                <w:lang w:val="en-US" w:eastAsia="fr-FR"/>
              </w:rPr>
            </w:pPr>
            <w:r w:rsidRPr="002233DA">
              <w:rPr>
                <w:rFonts w:ascii="Times New Roman" w:eastAsia="Times New Roman" w:hAnsi="Times New Roman" w:cs="Times New Roman"/>
                <w:b/>
                <w:bCs/>
                <w:sz w:val="24"/>
                <w:szCs w:val="24"/>
                <w:lang w:val="en-US" w:eastAsia="fr-FR"/>
              </w:rPr>
              <w:t>DA</w:t>
            </w:r>
          </w:p>
        </w:tc>
        <w:tc>
          <w:tcPr>
            <w:tcW w:w="540" w:type="dxa"/>
            <w:shd w:val="clear" w:color="auto" w:fill="auto"/>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
                <w:bCs/>
                <w:sz w:val="24"/>
                <w:szCs w:val="24"/>
                <w:lang w:val="en-US" w:eastAsia="fr-FR"/>
              </w:rPr>
            </w:pPr>
            <w:r w:rsidRPr="002233DA">
              <w:rPr>
                <w:rFonts w:ascii="Times New Roman" w:eastAsia="Times New Roman" w:hAnsi="Times New Roman" w:cs="Times New Roman"/>
                <w:b/>
                <w:bCs/>
                <w:sz w:val="24"/>
                <w:szCs w:val="24"/>
                <w:lang w:val="en-US" w:eastAsia="fr-FR"/>
              </w:rPr>
              <w:t>NU</w:t>
            </w:r>
          </w:p>
        </w:tc>
        <w:tc>
          <w:tcPr>
            <w:tcW w:w="954" w:type="dxa"/>
            <w:shd w:val="clear" w:color="auto" w:fill="BFBFBF" w:themeFill="background1" w:themeFillShade="BF"/>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
                <w:bCs/>
                <w:sz w:val="24"/>
                <w:szCs w:val="24"/>
                <w:lang w:val="en-US" w:eastAsia="fr-FR"/>
              </w:rPr>
            </w:pPr>
            <w:r w:rsidRPr="002233DA">
              <w:rPr>
                <w:rFonts w:ascii="Times New Roman" w:eastAsia="Times New Roman" w:hAnsi="Times New Roman" w:cs="Times New Roman"/>
                <w:b/>
                <w:bCs/>
                <w:sz w:val="24"/>
                <w:szCs w:val="24"/>
                <w:lang w:val="en-US" w:eastAsia="fr-FR"/>
              </w:rPr>
              <w:t>Nu este</w:t>
            </w:r>
            <w:r w:rsidR="009A12D0" w:rsidRPr="002233DA">
              <w:rPr>
                <w:rFonts w:ascii="Times New Roman" w:eastAsia="Times New Roman" w:hAnsi="Times New Roman" w:cs="Times New Roman"/>
                <w:b/>
                <w:bCs/>
                <w:sz w:val="24"/>
                <w:szCs w:val="24"/>
                <w:lang w:val="en-US" w:eastAsia="fr-FR"/>
              </w:rPr>
              <w:t xml:space="preserve"> </w:t>
            </w:r>
            <w:r w:rsidRPr="002233DA">
              <w:rPr>
                <w:rFonts w:ascii="Times New Roman" w:eastAsia="Times New Roman" w:hAnsi="Times New Roman" w:cs="Times New Roman"/>
                <w:b/>
                <w:bCs/>
                <w:sz w:val="24"/>
                <w:szCs w:val="24"/>
                <w:lang w:val="en-US" w:eastAsia="fr-FR"/>
              </w:rPr>
              <w:t>cazul</w:t>
            </w:r>
          </w:p>
        </w:tc>
      </w:tr>
      <w:tr w:rsidR="00631885" w:rsidRPr="002233DA" w:rsidTr="00850309">
        <w:trPr>
          <w:trHeight w:val="2741"/>
        </w:trPr>
        <w:tc>
          <w:tcPr>
            <w:tcW w:w="7763" w:type="dxa"/>
            <w:shd w:val="clear" w:color="auto" w:fill="auto"/>
          </w:tcPr>
          <w:p w:rsidR="00631885" w:rsidRPr="00AB4438" w:rsidRDefault="00631885" w:rsidP="002D77D2">
            <w:pPr>
              <w:spacing w:after="0"/>
              <w:jc w:val="both"/>
              <w:rPr>
                <w:rFonts w:ascii="Times New Roman" w:eastAsia="Times New Roman" w:hAnsi="Times New Roman" w:cs="Times New Roman"/>
                <w:spacing w:val="-4"/>
                <w:sz w:val="24"/>
                <w:szCs w:val="24"/>
              </w:rPr>
            </w:pPr>
            <w:r w:rsidRPr="002233DA">
              <w:rPr>
                <w:rFonts w:ascii="Times New Roman" w:eastAsia="Times New Roman" w:hAnsi="Times New Roman" w:cs="Times New Roman"/>
                <w:b/>
                <w:sz w:val="24"/>
                <w:szCs w:val="24"/>
              </w:rPr>
              <w:t>3.1</w:t>
            </w:r>
            <w:r w:rsidRPr="002233DA">
              <w:rPr>
                <w:rFonts w:ascii="Times New Roman" w:eastAsia="Times New Roman" w:hAnsi="Times New Roman" w:cs="Times New Roman"/>
                <w:spacing w:val="-4"/>
                <w:sz w:val="24"/>
                <w:szCs w:val="24"/>
              </w:rPr>
              <w:t>Informaţiile furnizate în cadrul bugetului indicativ din cererea de finanţare sunt corecte şi sunt în conformitate cu devizul general şi devizele pe obiect precizate în Studiul de Fezabilitate / Documentația de Avizare a Lucrărilor de Intervenții?</w:t>
            </w:r>
          </w:p>
          <w:p w:rsidR="00631885" w:rsidRPr="002233DA" w:rsidRDefault="00631885" w:rsidP="002D77D2">
            <w:pPr>
              <w:spacing w:after="0"/>
              <w:jc w:val="both"/>
              <w:rPr>
                <w:rFonts w:ascii="Times New Roman" w:eastAsia="Times New Roman" w:hAnsi="Times New Roman" w:cs="Times New Roman"/>
                <w:b/>
                <w:i/>
                <w:sz w:val="24"/>
                <w:szCs w:val="24"/>
              </w:rPr>
            </w:pPr>
          </w:p>
          <w:p w:rsidR="00631885" w:rsidRPr="002233DA" w:rsidRDefault="00631885" w:rsidP="002D77D2">
            <w:pPr>
              <w:spacing w:after="0"/>
              <w:jc w:val="both"/>
              <w:rPr>
                <w:rFonts w:ascii="Times New Roman" w:eastAsia="Times New Roman" w:hAnsi="Times New Roman" w:cs="Times New Roman"/>
                <w:b/>
                <w:i/>
                <w:caps/>
                <w:sz w:val="24"/>
                <w:szCs w:val="24"/>
              </w:rPr>
            </w:pPr>
            <w:r w:rsidRPr="002233DA">
              <w:rPr>
                <w:rFonts w:ascii="Times New Roman" w:eastAsia="Times New Roman" w:hAnsi="Times New Roman" w:cs="Times New Roman"/>
                <w:b/>
                <w:i/>
                <w:sz w:val="24"/>
                <w:szCs w:val="24"/>
              </w:rPr>
              <w:t>Da cu diferenţe</w:t>
            </w:r>
            <w:r w:rsidRPr="002233DA">
              <w:rPr>
                <w:rFonts w:ascii="Times New Roman" w:eastAsia="Times New Roman" w:hAnsi="Times New Roman" w:cs="Times New Roman"/>
                <w:b/>
                <w:i/>
                <w:caps/>
                <w:sz w:val="24"/>
                <w:szCs w:val="24"/>
              </w:rPr>
              <w:t>*</w:t>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r w:rsidRPr="002233DA">
              <w:rPr>
                <w:rFonts w:ascii="Times New Roman" w:eastAsia="Times New Roman" w:hAnsi="Times New Roman" w:cs="Times New Roman"/>
                <w:b/>
                <w:i/>
                <w:caps/>
                <w:sz w:val="24"/>
                <w:szCs w:val="24"/>
              </w:rPr>
              <w:t xml:space="preserve"> * </w:t>
            </w:r>
            <w:r w:rsidRPr="002233DA">
              <w:rPr>
                <w:rFonts w:ascii="Times New Roman" w:eastAsia="Times New Roman" w:hAnsi="Times New Roman" w:cs="Times New Roman"/>
                <w:sz w:val="24"/>
                <w:szCs w:val="24"/>
              </w:rPr>
              <w:t xml:space="preserve">Se completează în cazul în care expertul constată diferenţe faţă de bugetul prezentat de  solicitant în cererea de finanţare față de bugetule anexate proiectelor. </w:t>
            </w:r>
          </w:p>
        </w:tc>
        <w:tc>
          <w:tcPr>
            <w:tcW w:w="540" w:type="dxa"/>
            <w:shd w:val="clear" w:color="auto" w:fill="auto"/>
            <w:vAlign w:val="center"/>
          </w:tcPr>
          <w:p w:rsidR="009A12D0" w:rsidRPr="002233DA" w:rsidRDefault="009A12D0"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9A12D0" w:rsidRPr="002233DA" w:rsidRDefault="009A12D0"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9A12D0" w:rsidRPr="002233DA" w:rsidRDefault="009A12D0"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9A12D0" w:rsidRPr="002233DA" w:rsidRDefault="009A12D0"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9A12D0" w:rsidRPr="002233DA" w:rsidRDefault="009A12D0"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850309" w:rsidRDefault="00631885" w:rsidP="00850309">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tc>
        <w:tc>
          <w:tcPr>
            <w:tcW w:w="540" w:type="dxa"/>
            <w:shd w:val="clear" w:color="auto" w:fill="auto"/>
          </w:tcPr>
          <w:p w:rsidR="009A12D0" w:rsidRPr="002233DA" w:rsidRDefault="009A12D0"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p>
        </w:tc>
        <w:tc>
          <w:tcPr>
            <w:tcW w:w="954" w:type="dxa"/>
            <w:shd w:val="clear" w:color="auto" w:fill="BFBFBF" w:themeFill="background1" w:themeFillShade="BF"/>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p>
        </w:tc>
      </w:tr>
      <w:tr w:rsidR="00631885" w:rsidRPr="002233DA" w:rsidTr="00B22FD6">
        <w:tc>
          <w:tcPr>
            <w:tcW w:w="7763" w:type="dxa"/>
            <w:shd w:val="clear" w:color="auto" w:fill="auto"/>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sz w:val="24"/>
                <w:szCs w:val="24"/>
              </w:rPr>
            </w:pPr>
            <w:r w:rsidRPr="002233DA">
              <w:rPr>
                <w:rFonts w:ascii="Times New Roman" w:eastAsia="Calibri" w:hAnsi="Times New Roman" w:cs="Times New Roman"/>
                <w:b/>
                <w:sz w:val="24"/>
                <w:szCs w:val="24"/>
              </w:rPr>
              <w:t>3.2</w:t>
            </w:r>
            <w:r w:rsidRPr="002233DA">
              <w:rPr>
                <w:rFonts w:ascii="Times New Roman" w:eastAsia="Times New Roman" w:hAnsi="Times New Roman" w:cs="Times New Roman"/>
                <w:sz w:val="24"/>
                <w:szCs w:val="24"/>
              </w:rPr>
              <w:t>Verificarea corectitudinii ratei de schimb.</w:t>
            </w:r>
          </w:p>
          <w:p w:rsidR="00631885" w:rsidRPr="00850309" w:rsidRDefault="00631885" w:rsidP="002D77D2">
            <w:pPr>
              <w:overflowPunct w:val="0"/>
              <w:autoSpaceDE w:val="0"/>
              <w:autoSpaceDN w:val="0"/>
              <w:adjustRightInd w:val="0"/>
              <w:spacing w:after="0"/>
              <w:textAlignment w:val="baseline"/>
              <w:rPr>
                <w:rFonts w:ascii="Times New Roman" w:eastAsia="Calibri" w:hAnsi="Times New Roman" w:cs="Times New Roman"/>
                <w:sz w:val="24"/>
                <w:szCs w:val="24"/>
              </w:rPr>
            </w:pPr>
            <w:r w:rsidRPr="002233DA">
              <w:rPr>
                <w:rFonts w:ascii="Times New Roman" w:eastAsia="Times New Roman" w:hAnsi="Times New Roman" w:cs="Times New Roman"/>
                <w:sz w:val="24"/>
                <w:szCs w:val="24"/>
              </w:rPr>
              <w:t>Rata de conversie între Euro şi moneda naţională pentru România este cea publicată de Banca Central Europeană pe Internet la adresa</w:t>
            </w:r>
            <w:r w:rsidRPr="002233DA">
              <w:rPr>
                <w:rFonts w:ascii="Times New Roman" w:eastAsia="Calibri" w:hAnsi="Times New Roman" w:cs="Times New Roman"/>
                <w:sz w:val="24"/>
                <w:szCs w:val="24"/>
              </w:rPr>
              <w:t xml:space="preserve">: </w:t>
            </w:r>
            <w:hyperlink r:id="rId9" w:history="1">
              <w:r w:rsidRPr="002233DA">
                <w:rPr>
                  <w:rFonts w:ascii="Times New Roman" w:eastAsia="Calibri" w:hAnsi="Times New Roman" w:cs="Times New Roman"/>
                  <w:color w:val="0000FF"/>
                  <w:sz w:val="24"/>
                  <w:szCs w:val="24"/>
                  <w:u w:val="single"/>
                </w:rPr>
                <w:t>http://www.ecb.int/index.html</w:t>
              </w:r>
            </w:hyperlink>
            <w:r w:rsidR="00850309">
              <w:rPr>
                <w:rFonts w:ascii="Times New Roman" w:eastAsia="Calibri" w:hAnsi="Times New Roman" w:cs="Times New Roman"/>
                <w:sz w:val="24"/>
                <w:szCs w:val="24"/>
              </w:rPr>
              <w:t xml:space="preserve"> </w:t>
            </w:r>
            <w:r w:rsidRPr="002233DA">
              <w:rPr>
                <w:rFonts w:ascii="Times New Roman" w:eastAsia="Times New Roman" w:hAnsi="Times New Roman" w:cs="Times New Roman"/>
                <w:sz w:val="24"/>
                <w:szCs w:val="24"/>
              </w:rPr>
              <w:t>(se anexează pagina conţinând cursul BCE din data întocmirii  Studiului de fezabilitate)</w:t>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954" w:type="dxa"/>
            <w:shd w:val="clear" w:color="auto" w:fill="BFBFBF" w:themeFill="background1" w:themeFillShade="BF"/>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r w:rsidR="00631885" w:rsidRPr="002233DA" w:rsidTr="00B22FD6">
        <w:tc>
          <w:tcPr>
            <w:tcW w:w="7763" w:type="dxa"/>
            <w:shd w:val="clear" w:color="auto" w:fill="auto"/>
            <w:vAlign w:val="center"/>
          </w:tcPr>
          <w:p w:rsidR="00631885" w:rsidRPr="002233DA" w:rsidRDefault="00631885" w:rsidP="002D77D2">
            <w:pPr>
              <w:spacing w:after="0"/>
              <w:rPr>
                <w:rFonts w:ascii="Times New Roman" w:eastAsia="Calibri" w:hAnsi="Times New Roman" w:cs="Times New Roman"/>
                <w:b/>
                <w:sz w:val="24"/>
                <w:szCs w:val="24"/>
              </w:rPr>
            </w:pPr>
            <w:r w:rsidRPr="002233DA">
              <w:rPr>
                <w:rFonts w:ascii="Times New Roman" w:eastAsia="Calibri" w:hAnsi="Times New Roman" w:cs="Times New Roman"/>
                <w:b/>
                <w:sz w:val="24"/>
                <w:szCs w:val="24"/>
              </w:rPr>
              <w:t>3.3</w:t>
            </w:r>
            <w:r w:rsidRPr="002233DA">
              <w:rPr>
                <w:rFonts w:ascii="Times New Roman" w:eastAsia="Times New Roman" w:hAnsi="Times New Roman" w:cs="Times New Roman"/>
                <w:sz w:val="24"/>
                <w:szCs w:val="24"/>
              </w:rPr>
              <w:t>Sunt investiţiile eligibile în conformitate cu specificațiile măsurii?</w:t>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954" w:type="dxa"/>
            <w:shd w:val="clear" w:color="auto" w:fill="BFBFBF" w:themeFill="background1" w:themeFillShade="BF"/>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r w:rsidR="00631885" w:rsidRPr="002233DA" w:rsidTr="00B22FD6">
        <w:trPr>
          <w:trHeight w:val="974"/>
        </w:trPr>
        <w:tc>
          <w:tcPr>
            <w:tcW w:w="7763" w:type="dxa"/>
            <w:shd w:val="clear" w:color="auto" w:fill="auto"/>
          </w:tcPr>
          <w:p w:rsidR="00631885" w:rsidRPr="002233DA" w:rsidRDefault="00631885" w:rsidP="002D77D2">
            <w:pPr>
              <w:spacing w:after="0"/>
              <w:jc w:val="both"/>
              <w:rPr>
                <w:rFonts w:ascii="Times New Roman" w:eastAsia="Calibri" w:hAnsi="Times New Roman" w:cs="Times New Roman"/>
                <w:noProof/>
                <w:sz w:val="24"/>
                <w:szCs w:val="24"/>
                <w:lang w:bidi="ar-BH"/>
              </w:rPr>
            </w:pPr>
            <w:r w:rsidRPr="002233DA">
              <w:rPr>
                <w:rFonts w:ascii="Times New Roman" w:eastAsia="Calibri" w:hAnsi="Times New Roman" w:cs="Times New Roman"/>
                <w:b/>
                <w:noProof/>
                <w:sz w:val="24"/>
                <w:szCs w:val="24"/>
                <w:lang w:bidi="ar-BH"/>
              </w:rPr>
              <w:t>3.4</w:t>
            </w:r>
            <w:r w:rsidRPr="002233DA">
              <w:rPr>
                <w:rFonts w:ascii="Times New Roman" w:eastAsia="Calibri" w:hAnsi="Times New Roman" w:cs="Times New Roman"/>
                <w:noProof/>
                <w:sz w:val="24"/>
                <w:szCs w:val="24"/>
                <w:lang w:bidi="ar-BH"/>
              </w:rPr>
              <w:t xml:space="preserve"> Costurile reprezentănd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acele proiecte care nu includ construcţii?</w:t>
            </w:r>
          </w:p>
          <w:p w:rsidR="00631885" w:rsidRPr="002233DA" w:rsidRDefault="00631885" w:rsidP="002D77D2">
            <w:pPr>
              <w:spacing w:after="0"/>
              <w:jc w:val="both"/>
              <w:rPr>
                <w:rFonts w:ascii="Times New Roman" w:eastAsia="Calibri" w:hAnsi="Times New Roman" w:cs="Times New Roman"/>
                <w:b/>
                <w:sz w:val="24"/>
                <w:szCs w:val="24"/>
              </w:rPr>
            </w:pPr>
            <w:r w:rsidRPr="002233DA">
              <w:rPr>
                <w:rFonts w:ascii="Times New Roman" w:eastAsia="Calibri" w:hAnsi="Times New Roman" w:cs="Times New Roman"/>
                <w:b/>
                <w:noProof/>
                <w:sz w:val="24"/>
                <w:szCs w:val="24"/>
                <w:lang w:bidi="ar-BH"/>
              </w:rPr>
              <w:t xml:space="preserve">Da cu diferențe </w:t>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tc>
        <w:tc>
          <w:tcPr>
            <w:tcW w:w="540" w:type="dxa"/>
            <w:shd w:val="clear" w:color="auto" w:fill="auto"/>
            <w:vAlign w:val="center"/>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954" w:type="dxa"/>
            <w:shd w:val="clear" w:color="auto" w:fill="BFBFBF" w:themeFill="background1" w:themeFillShade="BF"/>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r w:rsidR="00631885" w:rsidRPr="002233DA" w:rsidTr="009A12D0">
        <w:trPr>
          <w:trHeight w:val="1414"/>
        </w:trPr>
        <w:tc>
          <w:tcPr>
            <w:tcW w:w="7763" w:type="dxa"/>
            <w:shd w:val="clear" w:color="auto" w:fill="auto"/>
          </w:tcPr>
          <w:p w:rsidR="00631885" w:rsidRPr="002233DA" w:rsidRDefault="00631885" w:rsidP="002D77D2">
            <w:pPr>
              <w:spacing w:after="0"/>
              <w:jc w:val="both"/>
              <w:rPr>
                <w:rFonts w:ascii="Times New Roman" w:eastAsia="Calibri" w:hAnsi="Times New Roman" w:cs="Times New Roman"/>
                <w:sz w:val="24"/>
                <w:szCs w:val="24"/>
              </w:rPr>
            </w:pPr>
            <w:r w:rsidRPr="002233DA">
              <w:rPr>
                <w:rFonts w:ascii="Times New Roman" w:eastAsia="Calibri" w:hAnsi="Times New Roman" w:cs="Times New Roman"/>
                <w:b/>
                <w:sz w:val="24"/>
                <w:szCs w:val="24"/>
              </w:rPr>
              <w:lastRenderedPageBreak/>
              <w:t>3.5</w:t>
            </w:r>
            <w:r w:rsidRPr="002233DA">
              <w:rPr>
                <w:rFonts w:ascii="Times New Roman" w:eastAsia="Calibri" w:hAnsi="Times New Roman" w:cs="Times New Roman"/>
                <w:sz w:val="24"/>
                <w:szCs w:val="24"/>
              </w:rPr>
              <w:t xml:space="preserve"> Cheltuielile diverse şi neprevăzute (Cap. 5.3) din Bugetul indicativ sunt incadrate in rubrica neeligi</w:t>
            </w:r>
            <w:r w:rsidR="00EB59D9" w:rsidRPr="002233DA">
              <w:rPr>
                <w:rFonts w:ascii="Times New Roman" w:eastAsia="Calibri" w:hAnsi="Times New Roman" w:cs="Times New Roman"/>
                <w:sz w:val="24"/>
                <w:szCs w:val="24"/>
              </w:rPr>
              <w:t>bil?</w:t>
            </w:r>
          </w:p>
          <w:p w:rsidR="00850309" w:rsidRDefault="00850309" w:rsidP="002D77D2">
            <w:pPr>
              <w:spacing w:after="0"/>
              <w:jc w:val="both"/>
              <w:rPr>
                <w:rFonts w:ascii="Times New Roman" w:eastAsia="Calibri" w:hAnsi="Times New Roman" w:cs="Times New Roman"/>
                <w:b/>
                <w:noProof/>
                <w:sz w:val="24"/>
                <w:szCs w:val="24"/>
                <w:lang w:bidi="ar-BH"/>
              </w:rPr>
            </w:pPr>
          </w:p>
          <w:p w:rsidR="00631885" w:rsidRPr="002233DA" w:rsidRDefault="00631885" w:rsidP="002D77D2">
            <w:pPr>
              <w:spacing w:after="0"/>
              <w:jc w:val="both"/>
              <w:rPr>
                <w:rFonts w:ascii="Times New Roman" w:eastAsia="Calibri" w:hAnsi="Times New Roman" w:cs="Times New Roman"/>
                <w:b/>
                <w:sz w:val="24"/>
                <w:szCs w:val="24"/>
              </w:rPr>
            </w:pPr>
            <w:r w:rsidRPr="002233DA">
              <w:rPr>
                <w:rFonts w:ascii="Times New Roman" w:eastAsia="Calibri" w:hAnsi="Times New Roman" w:cs="Times New Roman"/>
                <w:b/>
                <w:noProof/>
                <w:sz w:val="24"/>
                <w:szCs w:val="24"/>
                <w:lang w:bidi="ar-BH"/>
              </w:rPr>
              <w:t>Da cu diferente</w:t>
            </w:r>
          </w:p>
        </w:tc>
        <w:tc>
          <w:tcPr>
            <w:tcW w:w="540" w:type="dxa"/>
            <w:shd w:val="clear" w:color="auto" w:fill="auto"/>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p>
        </w:tc>
        <w:tc>
          <w:tcPr>
            <w:tcW w:w="540" w:type="dxa"/>
            <w:shd w:val="clear" w:color="auto" w:fill="auto"/>
            <w:vAlign w:val="center"/>
          </w:tcPr>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954" w:type="dxa"/>
            <w:shd w:val="clear" w:color="auto" w:fill="BFBFBF" w:themeFill="background1" w:themeFillShade="BF"/>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r w:rsidR="00631885" w:rsidRPr="002233DA" w:rsidTr="00EB59D9">
        <w:trPr>
          <w:trHeight w:val="989"/>
        </w:trPr>
        <w:tc>
          <w:tcPr>
            <w:tcW w:w="7763" w:type="dxa"/>
            <w:shd w:val="clear" w:color="auto" w:fill="auto"/>
          </w:tcPr>
          <w:p w:rsidR="00631885" w:rsidRPr="002233DA" w:rsidRDefault="00631885" w:rsidP="002D77D2">
            <w:pPr>
              <w:spacing w:after="0"/>
              <w:jc w:val="both"/>
              <w:rPr>
                <w:rFonts w:ascii="Times New Roman" w:eastAsia="Arial Unicode MS" w:hAnsi="Times New Roman" w:cs="Times New Roman"/>
                <w:sz w:val="24"/>
                <w:szCs w:val="24"/>
                <w:lang w:eastAsia="ro-RO"/>
              </w:rPr>
            </w:pPr>
            <w:r w:rsidRPr="002233DA">
              <w:rPr>
                <w:rFonts w:ascii="Times New Roman" w:eastAsia="Calibri" w:hAnsi="Times New Roman" w:cs="Times New Roman"/>
                <w:b/>
                <w:sz w:val="24"/>
                <w:szCs w:val="24"/>
              </w:rPr>
              <w:t xml:space="preserve">3.6. </w:t>
            </w:r>
            <w:r w:rsidRPr="002233DA">
              <w:rPr>
                <w:rFonts w:ascii="Times New Roman" w:eastAsia="Calibri" w:hAnsi="Times New Roman" w:cs="Times New Roman"/>
                <w:sz w:val="24"/>
                <w:szCs w:val="24"/>
              </w:rPr>
              <w:t>TVA-ul este corect încadrat în coloana cheltuielilor neeligibile/eligibile?</w:t>
            </w:r>
          </w:p>
          <w:p w:rsidR="00850309" w:rsidRDefault="00850309" w:rsidP="002D77D2">
            <w:pPr>
              <w:spacing w:after="0"/>
              <w:jc w:val="both"/>
              <w:rPr>
                <w:rFonts w:ascii="Times New Roman" w:eastAsia="Calibri" w:hAnsi="Times New Roman" w:cs="Times New Roman"/>
                <w:b/>
                <w:sz w:val="24"/>
                <w:szCs w:val="24"/>
              </w:rPr>
            </w:pPr>
          </w:p>
          <w:p w:rsidR="00631885" w:rsidRPr="002233DA" w:rsidRDefault="00EB59D9" w:rsidP="002D77D2">
            <w:pPr>
              <w:spacing w:after="0"/>
              <w:jc w:val="both"/>
              <w:rPr>
                <w:rFonts w:ascii="Times New Roman" w:eastAsia="Arial Unicode MS" w:hAnsi="Times New Roman" w:cs="Times New Roman"/>
                <w:b/>
                <w:sz w:val="24"/>
                <w:szCs w:val="24"/>
                <w:lang w:eastAsia="ro-RO"/>
              </w:rPr>
            </w:pPr>
            <w:r w:rsidRPr="002233DA">
              <w:rPr>
                <w:rFonts w:ascii="Times New Roman" w:eastAsia="Calibri" w:hAnsi="Times New Roman" w:cs="Times New Roman"/>
                <w:b/>
                <w:sz w:val="24"/>
                <w:szCs w:val="24"/>
              </w:rPr>
              <w:t>Da cu diferențe</w:t>
            </w:r>
          </w:p>
        </w:tc>
        <w:tc>
          <w:tcPr>
            <w:tcW w:w="540" w:type="dxa"/>
            <w:shd w:val="clear" w:color="auto" w:fill="auto"/>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540" w:type="dxa"/>
            <w:shd w:val="clear" w:color="auto" w:fill="auto"/>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val="en-US" w:eastAsia="fr-FR"/>
              </w:rPr>
              <w:sym w:font="Wingdings" w:char="F06F"/>
            </w:r>
          </w:p>
          <w:p w:rsidR="00631885" w:rsidRPr="002233DA" w:rsidRDefault="00631885"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p>
        </w:tc>
        <w:tc>
          <w:tcPr>
            <w:tcW w:w="954" w:type="dxa"/>
            <w:shd w:val="clear" w:color="auto" w:fill="BFBFBF" w:themeFill="background1" w:themeFillShade="BF"/>
            <w:vAlign w:val="center"/>
          </w:tcPr>
          <w:p w:rsidR="00631885" w:rsidRPr="002233DA" w:rsidRDefault="00631885"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p>
        </w:tc>
      </w:tr>
    </w:tbl>
    <w:p w:rsidR="00194348" w:rsidRPr="002233DA" w:rsidRDefault="00194348" w:rsidP="002D77D2">
      <w:pPr>
        <w:spacing w:after="0"/>
        <w:jc w:val="both"/>
        <w:rPr>
          <w:rFonts w:ascii="Times New Roman" w:eastAsia="Arial Unicode MS" w:hAnsi="Times New Roman" w:cs="Times New Roman"/>
          <w:i/>
          <w:iCs/>
          <w:sz w:val="24"/>
          <w:szCs w:val="24"/>
          <w:lang w:val="fr-FR"/>
        </w:rPr>
      </w:pPr>
    </w:p>
    <w:p w:rsidR="00631885" w:rsidRPr="002233DA" w:rsidRDefault="00631885" w:rsidP="002D77D2">
      <w:pPr>
        <w:spacing w:after="0"/>
        <w:jc w:val="both"/>
        <w:rPr>
          <w:rFonts w:ascii="Times New Roman" w:eastAsia="Arial Unicode MS" w:hAnsi="Times New Roman" w:cs="Times New Roman"/>
          <w:i/>
          <w:iCs/>
          <w:sz w:val="24"/>
          <w:szCs w:val="24"/>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567"/>
        <w:gridCol w:w="567"/>
        <w:gridCol w:w="850"/>
      </w:tblGrid>
      <w:tr w:rsidR="004D32EB" w:rsidRPr="002233DA" w:rsidTr="004D32EB">
        <w:tc>
          <w:tcPr>
            <w:tcW w:w="9747" w:type="dxa"/>
            <w:gridSpan w:val="4"/>
            <w:shd w:val="clear" w:color="auto" w:fill="auto"/>
            <w:vAlign w:val="center"/>
          </w:tcPr>
          <w:p w:rsidR="004D32EB" w:rsidRPr="002233DA" w:rsidRDefault="004D32EB"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
                <w:bCs/>
                <w:sz w:val="24"/>
                <w:szCs w:val="24"/>
                <w:lang w:eastAsia="fr-FR"/>
              </w:rPr>
              <w:t>4. Verificarea rezonabilităţii preţurilor</w:t>
            </w:r>
          </w:p>
        </w:tc>
      </w:tr>
      <w:tr w:rsidR="004D32EB" w:rsidRPr="002233DA" w:rsidTr="00B22FD6">
        <w:tc>
          <w:tcPr>
            <w:tcW w:w="7763" w:type="dxa"/>
            <w:shd w:val="clear" w:color="auto" w:fill="auto"/>
            <w:vAlign w:val="center"/>
          </w:tcPr>
          <w:p w:rsidR="004D32EB" w:rsidRPr="002233DA" w:rsidRDefault="004D32EB" w:rsidP="002D77D2">
            <w:pPr>
              <w:spacing w:after="0"/>
              <w:rPr>
                <w:rFonts w:ascii="Times New Roman" w:eastAsia="Calibri" w:hAnsi="Times New Roman" w:cs="Times New Roman"/>
                <w:b/>
                <w:sz w:val="24"/>
                <w:szCs w:val="24"/>
              </w:rPr>
            </w:pPr>
            <w:r w:rsidRPr="002233DA">
              <w:rPr>
                <w:rFonts w:ascii="Times New Roman" w:eastAsia="Calibri" w:hAnsi="Times New Roman" w:cs="Times New Roman"/>
                <w:b/>
                <w:sz w:val="24"/>
                <w:szCs w:val="24"/>
              </w:rPr>
              <w:t>4.1</w:t>
            </w:r>
            <w:r w:rsidRPr="002233DA">
              <w:rPr>
                <w:rFonts w:ascii="Times New Roman" w:eastAsia="Calibri" w:hAnsi="Times New Roman" w:cs="Times New Roman"/>
                <w:sz w:val="24"/>
                <w:szCs w:val="24"/>
              </w:rPr>
              <w:t>Categoria de bunuri se regăseşte în Baza de Date?</w:t>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850" w:type="dxa"/>
            <w:shd w:val="clear" w:color="auto" w:fill="BFBFBF" w:themeFill="background1" w:themeFillShade="BF"/>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r w:rsidRPr="002233DA">
              <w:rPr>
                <w:rFonts w:ascii="Times New Roman" w:eastAsia="Times New Roman" w:hAnsi="Times New Roman" w:cs="Times New Roman"/>
                <w:bCs/>
                <w:sz w:val="24"/>
                <w:szCs w:val="24"/>
                <w:lang w:val="en-US" w:eastAsia="fr-FR"/>
              </w:rPr>
              <w:sym w:font="Wingdings" w:char="F06F"/>
            </w:r>
          </w:p>
        </w:tc>
      </w:tr>
      <w:tr w:rsidR="004D32EB" w:rsidRPr="002233DA" w:rsidTr="00B22FD6">
        <w:tc>
          <w:tcPr>
            <w:tcW w:w="7763" w:type="dxa"/>
            <w:shd w:val="clear" w:color="auto" w:fill="auto"/>
            <w:vAlign w:val="center"/>
          </w:tcPr>
          <w:p w:rsidR="004D32EB" w:rsidRPr="002233DA" w:rsidRDefault="004D32EB" w:rsidP="002D77D2">
            <w:pPr>
              <w:spacing w:after="0"/>
              <w:rPr>
                <w:rFonts w:ascii="Times New Roman" w:eastAsia="Calibri" w:hAnsi="Times New Roman" w:cs="Times New Roman"/>
                <w:b/>
                <w:sz w:val="24"/>
                <w:szCs w:val="24"/>
              </w:rPr>
            </w:pPr>
            <w:r w:rsidRPr="002233DA">
              <w:rPr>
                <w:rFonts w:ascii="Times New Roman" w:eastAsia="Calibri" w:hAnsi="Times New Roman" w:cs="Times New Roman"/>
                <w:b/>
                <w:sz w:val="24"/>
                <w:szCs w:val="24"/>
              </w:rPr>
              <w:t>4.2</w:t>
            </w:r>
            <w:r w:rsidRPr="002233DA">
              <w:rPr>
                <w:rFonts w:ascii="Times New Roman" w:eastAsia="Calibri" w:hAnsi="Times New Roman" w:cs="Times New Roman"/>
                <w:spacing w:val="-4"/>
                <w:sz w:val="24"/>
                <w:szCs w:val="24"/>
                <w:lang w:val="pt-BR"/>
              </w:rPr>
              <w:t>Dacă la pct.  4.1 răspunsul este ”DA”, sunt ataşate extrasele tipărite din baza de date?</w:t>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850" w:type="dxa"/>
            <w:shd w:val="clear" w:color="auto" w:fill="BFBFBF" w:themeFill="background1" w:themeFillShade="BF"/>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r w:rsidRPr="002233DA">
              <w:rPr>
                <w:rFonts w:ascii="Times New Roman" w:eastAsia="Times New Roman" w:hAnsi="Times New Roman" w:cs="Times New Roman"/>
                <w:bCs/>
                <w:sz w:val="24"/>
                <w:szCs w:val="24"/>
                <w:lang w:val="en-US" w:eastAsia="fr-FR"/>
              </w:rPr>
              <w:sym w:font="Wingdings" w:char="F06F"/>
            </w:r>
          </w:p>
        </w:tc>
      </w:tr>
      <w:tr w:rsidR="004D32EB" w:rsidRPr="002233DA" w:rsidTr="00B22FD6">
        <w:tc>
          <w:tcPr>
            <w:tcW w:w="7763" w:type="dxa"/>
            <w:shd w:val="clear" w:color="auto" w:fill="auto"/>
          </w:tcPr>
          <w:p w:rsidR="004D32EB" w:rsidRPr="002233DA" w:rsidRDefault="004D32EB" w:rsidP="002D77D2">
            <w:pPr>
              <w:spacing w:after="0"/>
              <w:jc w:val="both"/>
              <w:rPr>
                <w:rFonts w:ascii="Times New Roman" w:eastAsia="Calibri" w:hAnsi="Times New Roman" w:cs="Times New Roman"/>
                <w:b/>
                <w:sz w:val="24"/>
                <w:szCs w:val="24"/>
              </w:rPr>
            </w:pPr>
            <w:r w:rsidRPr="002233DA">
              <w:rPr>
                <w:rFonts w:ascii="Times New Roman" w:eastAsia="Calibri" w:hAnsi="Times New Roman" w:cs="Times New Roman"/>
                <w:b/>
                <w:sz w:val="24"/>
                <w:szCs w:val="24"/>
              </w:rPr>
              <w:t>4.3</w:t>
            </w:r>
            <w:r w:rsidRPr="002233DA">
              <w:rPr>
                <w:rFonts w:ascii="Times New Roman" w:eastAsia="Calibri" w:hAnsi="Times New Roman" w:cs="Times New Roman"/>
                <w:sz w:val="24"/>
                <w:szCs w:val="24"/>
                <w:lang w:val="it-IT"/>
              </w:rPr>
              <w:t xml:space="preserve">Dacă la pct. 4.1. răspunsul este </w:t>
            </w:r>
            <w:r w:rsidRPr="002233DA">
              <w:rPr>
                <w:rFonts w:ascii="Times New Roman" w:eastAsia="Calibri" w:hAnsi="Times New Roman" w:cs="Times New Roman"/>
                <w:spacing w:val="-4"/>
                <w:sz w:val="24"/>
                <w:szCs w:val="24"/>
                <w:lang w:val="pt-BR"/>
              </w:rPr>
              <w:t>”DA”</w:t>
            </w:r>
            <w:r w:rsidRPr="002233DA">
              <w:rPr>
                <w:rFonts w:ascii="Times New Roman" w:eastAsia="Calibri" w:hAnsi="Times New Roman" w:cs="Times New Roman"/>
                <w:sz w:val="24"/>
                <w:szCs w:val="24"/>
                <w:lang w:val="it-IT"/>
              </w:rPr>
              <w:t>, preţurile utilizate pentru bunuri se încadrează în maximul prevăzut în  Baza de Date?</w:t>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850" w:type="dxa"/>
            <w:shd w:val="clear" w:color="auto" w:fill="BFBFBF" w:themeFill="background1" w:themeFillShade="BF"/>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r w:rsidRPr="002233DA">
              <w:rPr>
                <w:rFonts w:ascii="Times New Roman" w:eastAsia="Times New Roman" w:hAnsi="Times New Roman" w:cs="Times New Roman"/>
                <w:bCs/>
                <w:sz w:val="24"/>
                <w:szCs w:val="24"/>
                <w:lang w:val="en-US" w:eastAsia="fr-FR"/>
              </w:rPr>
              <w:sym w:font="Wingdings" w:char="F06F"/>
            </w:r>
          </w:p>
        </w:tc>
      </w:tr>
      <w:tr w:rsidR="004D32EB" w:rsidRPr="002233DA" w:rsidTr="00B22FD6">
        <w:tc>
          <w:tcPr>
            <w:tcW w:w="7763" w:type="dxa"/>
            <w:shd w:val="clear" w:color="auto" w:fill="auto"/>
          </w:tcPr>
          <w:p w:rsidR="004D32EB" w:rsidRPr="002233DA" w:rsidRDefault="004D32EB" w:rsidP="002D77D2">
            <w:pPr>
              <w:spacing w:after="0"/>
              <w:jc w:val="both"/>
              <w:rPr>
                <w:rFonts w:ascii="Times New Roman" w:eastAsia="Calibri" w:hAnsi="Times New Roman" w:cs="Times New Roman"/>
                <w:spacing w:val="-10"/>
                <w:sz w:val="24"/>
                <w:szCs w:val="24"/>
                <w:lang w:val="pt-BR"/>
              </w:rPr>
            </w:pPr>
            <w:r w:rsidRPr="002233DA">
              <w:rPr>
                <w:rFonts w:ascii="Times New Roman" w:eastAsia="Calibri" w:hAnsi="Times New Roman" w:cs="Times New Roman"/>
                <w:b/>
                <w:sz w:val="24"/>
                <w:szCs w:val="24"/>
              </w:rPr>
              <w:t>4.4</w:t>
            </w:r>
            <w:r w:rsidRPr="002233DA">
              <w:rPr>
                <w:rFonts w:ascii="Times New Roman" w:eastAsia="Calibri" w:hAnsi="Times New Roman" w:cs="Times New Roman"/>
                <w:spacing w:val="-10"/>
                <w:sz w:val="24"/>
                <w:szCs w:val="24"/>
                <w:lang w:val="pt-BR"/>
              </w:rPr>
              <w:t xml:space="preserve">Pentru lucrări, există în </w:t>
            </w:r>
            <w:r w:rsidRPr="002233DA">
              <w:rPr>
                <w:rFonts w:ascii="Times New Roman" w:eastAsia="Times New Roman" w:hAnsi="Times New Roman" w:cs="Times New Roman"/>
                <w:spacing w:val="-10"/>
                <w:sz w:val="24"/>
                <w:szCs w:val="24"/>
              </w:rPr>
              <w:t>Studiul de Fezabilitate / Documentația de Avizare a Lucrărilor de Intervenții/ -</w:t>
            </w:r>
            <w:r w:rsidRPr="002233DA">
              <w:rPr>
                <w:rFonts w:ascii="Times New Roman" w:eastAsia="Calibri" w:hAnsi="Times New Roman" w:cs="Times New Roman"/>
                <w:spacing w:val="-10"/>
                <w:sz w:val="24"/>
                <w:szCs w:val="24"/>
                <w:lang w:val="pt-BR"/>
              </w:rPr>
              <w:t xml:space="preserve"> declaraţia proiectantului semnată şi ştampilată privind sursa de preţuri?</w:t>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4D32EB" w:rsidRPr="002233DA" w:rsidRDefault="004D32EB"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4D32EB" w:rsidRPr="002233DA" w:rsidRDefault="004D32EB"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850" w:type="dxa"/>
            <w:shd w:val="clear" w:color="auto" w:fill="BFBFBF" w:themeFill="background1" w:themeFillShade="BF"/>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4D32EB" w:rsidRPr="002233DA" w:rsidRDefault="004D32EB"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r w:rsidR="004D32EB" w:rsidRPr="002233DA" w:rsidTr="00B22FD6">
        <w:tc>
          <w:tcPr>
            <w:tcW w:w="7763" w:type="dxa"/>
            <w:shd w:val="clear" w:color="auto" w:fill="auto"/>
          </w:tcPr>
          <w:p w:rsidR="004D32EB" w:rsidRPr="002233DA" w:rsidRDefault="004D32EB" w:rsidP="002D77D2">
            <w:pPr>
              <w:spacing w:after="0"/>
              <w:jc w:val="both"/>
              <w:rPr>
                <w:rFonts w:ascii="Times New Roman" w:eastAsia="Calibri" w:hAnsi="Times New Roman" w:cs="Times New Roman"/>
                <w:spacing w:val="-10"/>
                <w:sz w:val="24"/>
                <w:szCs w:val="24"/>
                <w:lang w:val="pt-BR"/>
              </w:rPr>
            </w:pPr>
            <w:r w:rsidRPr="002233DA">
              <w:rPr>
                <w:rFonts w:ascii="Times New Roman" w:eastAsia="Calibri" w:hAnsi="Times New Roman" w:cs="Times New Roman"/>
                <w:b/>
                <w:spacing w:val="-10"/>
                <w:sz w:val="24"/>
                <w:szCs w:val="24"/>
                <w:lang w:val="pt-BR"/>
              </w:rPr>
              <w:t>4.5</w:t>
            </w:r>
            <w:r w:rsidR="008A5F13" w:rsidRPr="002233DA">
              <w:rPr>
                <w:rFonts w:ascii="Times New Roman" w:eastAsia="Calibri" w:hAnsi="Times New Roman" w:cs="Times New Roman"/>
                <w:b/>
                <w:spacing w:val="-10"/>
                <w:sz w:val="24"/>
                <w:szCs w:val="24"/>
                <w:lang w:val="pt-BR"/>
              </w:rPr>
              <w:t xml:space="preserve"> </w:t>
            </w:r>
            <w:r w:rsidRPr="002233DA">
              <w:rPr>
                <w:rFonts w:ascii="Times New Roman" w:eastAsia="Calibri" w:hAnsi="Times New Roman" w:cs="Times New Roman"/>
                <w:spacing w:val="-10"/>
                <w:sz w:val="24"/>
                <w:szCs w:val="24"/>
                <w:lang w:val="pt-BR"/>
              </w:rPr>
              <w:t>La fundamentarea costului investiţiei de bază s-a ţinut cont de prevederile HG nr.</w:t>
            </w:r>
            <w:r w:rsidR="008A5F13" w:rsidRPr="002233DA">
              <w:rPr>
                <w:rFonts w:ascii="Times New Roman" w:eastAsia="Calibri" w:hAnsi="Times New Roman" w:cs="Times New Roman"/>
                <w:spacing w:val="-10"/>
                <w:sz w:val="24"/>
                <w:szCs w:val="24"/>
                <w:lang w:val="pt-BR"/>
              </w:rPr>
              <w:t xml:space="preserve"> </w:t>
            </w:r>
            <w:r w:rsidRPr="002233DA">
              <w:rPr>
                <w:rFonts w:ascii="Times New Roman" w:eastAsia="Calibri" w:hAnsi="Times New Roman" w:cs="Times New Roman"/>
                <w:spacing w:val="-10"/>
                <w:sz w:val="24"/>
                <w:szCs w:val="24"/>
                <w:lang w:val="pt-BR"/>
              </w:rPr>
              <w:t>363/2010 privind aprobarea standardelor de cost pentru obiective de investitii finantate din fonduri publice?</w:t>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850" w:type="dxa"/>
            <w:shd w:val="clear" w:color="auto" w:fill="BFBFBF" w:themeFill="background1" w:themeFillShade="BF"/>
            <w:vAlign w:val="center"/>
          </w:tcPr>
          <w:p w:rsidR="004D32EB" w:rsidRPr="002233DA" w:rsidRDefault="004D32EB"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r w:rsidRPr="002233DA">
              <w:rPr>
                <w:rFonts w:ascii="Times New Roman" w:eastAsia="Times New Roman" w:hAnsi="Times New Roman" w:cs="Times New Roman"/>
                <w:bCs/>
                <w:sz w:val="24"/>
                <w:szCs w:val="24"/>
                <w:lang w:val="en-US" w:eastAsia="fr-FR"/>
              </w:rPr>
              <w:sym w:font="Wingdings" w:char="F06F"/>
            </w:r>
          </w:p>
        </w:tc>
      </w:tr>
    </w:tbl>
    <w:p w:rsidR="00631885" w:rsidRDefault="00631885" w:rsidP="002D77D2">
      <w:pPr>
        <w:spacing w:after="0"/>
        <w:jc w:val="both"/>
        <w:rPr>
          <w:rFonts w:ascii="Times New Roman" w:eastAsia="Arial Unicode MS" w:hAnsi="Times New Roman" w:cs="Times New Roman"/>
          <w:i/>
          <w:iCs/>
          <w:sz w:val="24"/>
          <w:szCs w:val="24"/>
          <w:lang w:val="fr-FR"/>
        </w:rPr>
      </w:pPr>
    </w:p>
    <w:p w:rsidR="00076C2F" w:rsidRPr="002233DA" w:rsidRDefault="00076C2F" w:rsidP="002D77D2">
      <w:pPr>
        <w:spacing w:after="0"/>
        <w:jc w:val="both"/>
        <w:rPr>
          <w:rFonts w:ascii="Times New Roman" w:eastAsia="Arial Unicode MS" w:hAnsi="Times New Roman" w:cs="Times New Roman"/>
          <w:i/>
          <w:iCs/>
          <w:sz w:val="24"/>
          <w:szCs w:val="24"/>
          <w:lang w:val="fr-FR"/>
        </w:rPr>
      </w:pPr>
    </w:p>
    <w:p w:rsidR="00D33EB8" w:rsidRPr="002233DA" w:rsidRDefault="00D33EB8" w:rsidP="002D77D2">
      <w:pPr>
        <w:spacing w:after="0"/>
        <w:jc w:val="both"/>
        <w:rPr>
          <w:rFonts w:ascii="Times New Roman" w:eastAsia="Arial Unicode MS" w:hAnsi="Times New Roman" w:cs="Times New Roman"/>
          <w:i/>
          <w:i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331"/>
        <w:gridCol w:w="2390"/>
        <w:gridCol w:w="2070"/>
      </w:tblGrid>
      <w:tr w:rsidR="00D33EB8" w:rsidRPr="002233DA" w:rsidTr="004D32EB">
        <w:tc>
          <w:tcPr>
            <w:tcW w:w="10422" w:type="dxa"/>
            <w:gridSpan w:val="4"/>
            <w:shd w:val="clear" w:color="auto" w:fill="006C31"/>
          </w:tcPr>
          <w:p w:rsidR="00D33EB8" w:rsidRPr="002233DA" w:rsidRDefault="00D33EB8"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
                <w:bCs/>
                <w:sz w:val="24"/>
                <w:szCs w:val="24"/>
                <w:lang w:val="en-US"/>
              </w:rPr>
              <w:t>Plan Financiar</w:t>
            </w:r>
          </w:p>
        </w:tc>
      </w:tr>
      <w:tr w:rsidR="00D33EB8" w:rsidRPr="002233DA" w:rsidTr="004D32EB">
        <w:tc>
          <w:tcPr>
            <w:tcW w:w="2605" w:type="dxa"/>
            <w:shd w:val="clear" w:color="auto" w:fill="006C31"/>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p>
        </w:tc>
        <w:tc>
          <w:tcPr>
            <w:tcW w:w="2605"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Cheltuielieligibile</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Cheltuielineeligibile</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Total proiect</w:t>
            </w:r>
          </w:p>
        </w:tc>
      </w:tr>
      <w:tr w:rsidR="00D33EB8" w:rsidRPr="002233DA" w:rsidTr="004D32EB">
        <w:tc>
          <w:tcPr>
            <w:tcW w:w="2605"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snapToGrid w:val="0"/>
                <w:sz w:val="24"/>
                <w:szCs w:val="24"/>
                <w:lang w:val="en-US"/>
              </w:rPr>
              <w:t>0</w:t>
            </w:r>
          </w:p>
        </w:tc>
        <w:tc>
          <w:tcPr>
            <w:tcW w:w="2605"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1</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2</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3</w:t>
            </w:r>
          </w:p>
        </w:tc>
      </w:tr>
      <w:tr w:rsidR="00D33EB8" w:rsidRPr="002233DA" w:rsidTr="004D32EB">
        <w:tc>
          <w:tcPr>
            <w:tcW w:w="2605" w:type="dxa"/>
            <w:shd w:val="clear" w:color="auto" w:fill="006C31"/>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p>
        </w:tc>
        <w:tc>
          <w:tcPr>
            <w:tcW w:w="2605"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Euro</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Euro</w:t>
            </w:r>
          </w:p>
        </w:tc>
        <w:tc>
          <w:tcPr>
            <w:tcW w:w="2606" w:type="dxa"/>
            <w:shd w:val="clear" w:color="auto" w:fill="006C31"/>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Euro</w:t>
            </w:r>
          </w:p>
        </w:tc>
      </w:tr>
      <w:tr w:rsidR="00D33EB8" w:rsidRPr="002233DA" w:rsidTr="004D32EB">
        <w:tc>
          <w:tcPr>
            <w:tcW w:w="2605" w:type="dxa"/>
            <w:shd w:val="clear" w:color="auto" w:fill="auto"/>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eastAsia="ro-RO"/>
              </w:rPr>
            </w:pPr>
            <w:r w:rsidRPr="002233DA">
              <w:rPr>
                <w:rFonts w:ascii="Times New Roman" w:eastAsia="Times New Roman" w:hAnsi="Times New Roman" w:cs="Times New Roman"/>
                <w:b/>
                <w:snapToGrid w:val="0"/>
                <w:sz w:val="24"/>
                <w:szCs w:val="24"/>
                <w:lang w:val="en-US"/>
              </w:rPr>
              <w:t>1. Ajutor public nerambursabil</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006C31"/>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center"/>
              <w:rPr>
                <w:rFonts w:ascii="Times New Roman" w:eastAsia="Times New Roman" w:hAnsi="Times New Roman" w:cs="Times New Roman"/>
                <w:b/>
                <w:snapToGrid w:val="0"/>
                <w:sz w:val="24"/>
                <w:szCs w:val="24"/>
                <w:lang w:eastAsia="ro-RO"/>
              </w:rPr>
            </w:pPr>
            <w:r w:rsidRPr="002233DA">
              <w:rPr>
                <w:rFonts w:ascii="Times New Roman" w:eastAsia="Times New Roman" w:hAnsi="Times New Roman" w:cs="Times New Roman"/>
                <w:b/>
                <w:snapToGrid w:val="0"/>
                <w:sz w:val="24"/>
                <w:szCs w:val="24"/>
                <w:lang w:val="en-US"/>
              </w:rPr>
              <w:t>2. Cofinanţareprivată, din care:</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snapToGrid w:val="0"/>
                <w:sz w:val="24"/>
                <w:szCs w:val="24"/>
                <w:lang w:val="en-US"/>
              </w:rPr>
              <w:t xml:space="preserve">    2.1  - autofinanţare</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snapToGrid w:val="0"/>
                <w:sz w:val="24"/>
                <w:szCs w:val="24"/>
                <w:lang w:val="en-US"/>
              </w:rPr>
              <w:t xml:space="preserve">    2.2  - împrumuturi</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r w:rsidRPr="002233DA">
              <w:rPr>
                <w:rFonts w:ascii="Times New Roman" w:eastAsia="Times New Roman" w:hAnsi="Times New Roman" w:cs="Times New Roman"/>
                <w:b/>
                <w:snapToGrid w:val="0"/>
                <w:sz w:val="24"/>
                <w:szCs w:val="24"/>
                <w:lang w:val="en-US"/>
              </w:rPr>
              <w:t>3. Buget Local</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b/>
                <w:snapToGrid w:val="0"/>
                <w:sz w:val="24"/>
                <w:szCs w:val="24"/>
                <w:lang w:val="en-US"/>
              </w:rPr>
              <w:t>4.TOTAL PROIECT</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center"/>
              <w:rPr>
                <w:rFonts w:ascii="Times New Roman" w:eastAsia="Times New Roman" w:hAnsi="Times New Roman" w:cs="Times New Roman"/>
                <w:snapToGrid w:val="0"/>
                <w:sz w:val="24"/>
                <w:szCs w:val="24"/>
                <w:lang w:eastAsia="ro-RO"/>
              </w:rPr>
            </w:pPr>
            <w:r w:rsidRPr="002233DA">
              <w:rPr>
                <w:rFonts w:ascii="Times New Roman" w:eastAsia="Times New Roman" w:hAnsi="Times New Roman" w:cs="Times New Roman"/>
                <w:snapToGrid w:val="0"/>
                <w:sz w:val="24"/>
                <w:szCs w:val="24"/>
                <w:lang w:val="en-US"/>
              </w:rPr>
              <w:t>Procentcontribuţiepublică</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snapToGrid w:val="0"/>
                <w:sz w:val="24"/>
                <w:szCs w:val="24"/>
                <w:lang w:val="en-US"/>
              </w:rPr>
              <w:t>Avans</w:t>
            </w:r>
            <w:r w:rsidR="001D33D3" w:rsidRPr="002233DA">
              <w:rPr>
                <w:rFonts w:ascii="Times New Roman" w:eastAsia="Times New Roman" w:hAnsi="Times New Roman" w:cs="Times New Roman"/>
                <w:snapToGrid w:val="0"/>
                <w:sz w:val="24"/>
                <w:szCs w:val="24"/>
                <w:lang w:val="en-US"/>
              </w:rPr>
              <w:t xml:space="preserve"> </w:t>
            </w:r>
            <w:r w:rsidRPr="002233DA">
              <w:rPr>
                <w:rFonts w:ascii="Times New Roman" w:eastAsia="Times New Roman" w:hAnsi="Times New Roman" w:cs="Times New Roman"/>
                <w:snapToGrid w:val="0"/>
                <w:sz w:val="24"/>
                <w:szCs w:val="24"/>
                <w:lang w:val="en-US"/>
              </w:rPr>
              <w:t>solicitat</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r w:rsidR="00D33EB8" w:rsidRPr="002233DA" w:rsidTr="004D32EB">
        <w:tc>
          <w:tcPr>
            <w:tcW w:w="2605" w:type="dxa"/>
            <w:shd w:val="clear" w:color="auto" w:fill="auto"/>
          </w:tcPr>
          <w:p w:rsidR="00D33EB8" w:rsidRPr="002233DA" w:rsidRDefault="00D33EB8" w:rsidP="002D77D2">
            <w:pPr>
              <w:spacing w:after="0"/>
              <w:ind w:left="-540" w:firstLine="540"/>
              <w:jc w:val="both"/>
              <w:rPr>
                <w:rFonts w:ascii="Times New Roman" w:eastAsia="Times New Roman" w:hAnsi="Times New Roman" w:cs="Times New Roman"/>
                <w:snapToGrid w:val="0"/>
                <w:sz w:val="24"/>
                <w:szCs w:val="24"/>
                <w:lang w:val="en-US"/>
              </w:rPr>
            </w:pPr>
            <w:r w:rsidRPr="002233DA">
              <w:rPr>
                <w:rFonts w:ascii="Times New Roman" w:eastAsia="Times New Roman" w:hAnsi="Times New Roman" w:cs="Times New Roman"/>
                <w:snapToGrid w:val="0"/>
                <w:sz w:val="24"/>
                <w:szCs w:val="24"/>
                <w:lang w:val="en-US"/>
              </w:rPr>
              <w:t>Procent</w:t>
            </w:r>
            <w:r w:rsidR="001D33D3" w:rsidRPr="002233DA">
              <w:rPr>
                <w:rFonts w:ascii="Times New Roman" w:eastAsia="Times New Roman" w:hAnsi="Times New Roman" w:cs="Times New Roman"/>
                <w:snapToGrid w:val="0"/>
                <w:sz w:val="24"/>
                <w:szCs w:val="24"/>
                <w:lang w:val="en-US"/>
              </w:rPr>
              <w:t xml:space="preserve"> </w:t>
            </w:r>
            <w:r w:rsidRPr="002233DA">
              <w:rPr>
                <w:rFonts w:ascii="Times New Roman" w:eastAsia="Times New Roman" w:hAnsi="Times New Roman" w:cs="Times New Roman"/>
                <w:snapToGrid w:val="0"/>
                <w:sz w:val="24"/>
                <w:szCs w:val="24"/>
                <w:lang w:val="en-US"/>
              </w:rPr>
              <w:t>avans</w:t>
            </w:r>
          </w:p>
        </w:tc>
        <w:tc>
          <w:tcPr>
            <w:tcW w:w="2605"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c>
          <w:tcPr>
            <w:tcW w:w="2606" w:type="dxa"/>
            <w:shd w:val="clear" w:color="auto" w:fill="A6A6A6"/>
          </w:tcPr>
          <w:p w:rsidR="00D33EB8" w:rsidRPr="002233DA" w:rsidRDefault="00D33EB8" w:rsidP="002D77D2">
            <w:pPr>
              <w:spacing w:after="0"/>
              <w:ind w:left="-540" w:firstLine="540"/>
              <w:jc w:val="both"/>
              <w:rPr>
                <w:rFonts w:ascii="Times New Roman" w:eastAsia="Times New Roman" w:hAnsi="Times New Roman" w:cs="Times New Roman"/>
                <w:b/>
                <w:snapToGrid w:val="0"/>
                <w:sz w:val="24"/>
                <w:szCs w:val="24"/>
                <w:lang w:val="en-US"/>
              </w:rPr>
            </w:pPr>
          </w:p>
        </w:tc>
      </w:tr>
    </w:tbl>
    <w:p w:rsidR="00D33EB8" w:rsidRPr="002233DA" w:rsidRDefault="00D33EB8" w:rsidP="002D77D2">
      <w:pPr>
        <w:spacing w:after="0"/>
        <w:jc w:val="both"/>
        <w:rPr>
          <w:rFonts w:ascii="Times New Roman" w:eastAsia="Arial Unicode MS" w:hAnsi="Times New Roman" w:cs="Times New Roman"/>
          <w:i/>
          <w:iCs/>
          <w:sz w:val="24"/>
          <w:szCs w:val="24"/>
          <w:lang w:val="fr-FR"/>
        </w:rPr>
      </w:pPr>
    </w:p>
    <w:p w:rsidR="00D33EB8" w:rsidRPr="002233DA" w:rsidRDefault="00D33EB8" w:rsidP="002D77D2">
      <w:pPr>
        <w:spacing w:after="0"/>
        <w:jc w:val="both"/>
        <w:rPr>
          <w:rFonts w:ascii="Times New Roman" w:eastAsia="Arial Unicode MS" w:hAnsi="Times New Roman" w:cs="Times New Roman"/>
          <w:i/>
          <w:iCs/>
          <w:sz w:val="24"/>
          <w:szCs w:val="24"/>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567"/>
        <w:gridCol w:w="567"/>
        <w:gridCol w:w="851"/>
      </w:tblGrid>
      <w:tr w:rsidR="005A47CE" w:rsidRPr="002233DA" w:rsidTr="00B22FD6">
        <w:tc>
          <w:tcPr>
            <w:tcW w:w="9464" w:type="dxa"/>
            <w:gridSpan w:val="4"/>
            <w:shd w:val="clear" w:color="auto" w:fill="auto"/>
            <w:vAlign w:val="center"/>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
                <w:bCs/>
                <w:sz w:val="24"/>
                <w:szCs w:val="24"/>
                <w:lang w:eastAsia="fr-FR"/>
              </w:rPr>
              <w:t>5. Verificarea Planului Financiar</w:t>
            </w:r>
          </w:p>
        </w:tc>
      </w:tr>
      <w:tr w:rsidR="005A47CE" w:rsidRPr="002233DA" w:rsidTr="00B22FD6">
        <w:trPr>
          <w:trHeight w:val="368"/>
        </w:trPr>
        <w:tc>
          <w:tcPr>
            <w:tcW w:w="7479" w:type="dxa"/>
            <w:shd w:val="clear" w:color="auto" w:fill="auto"/>
            <w:vAlign w:val="center"/>
          </w:tcPr>
          <w:p w:rsidR="005A47CE" w:rsidRPr="002233DA" w:rsidRDefault="005A47CE" w:rsidP="002D77D2">
            <w:pPr>
              <w:spacing w:after="0"/>
              <w:jc w:val="both"/>
              <w:rPr>
                <w:rFonts w:ascii="Times New Roman" w:eastAsia="Calibri" w:hAnsi="Times New Roman" w:cs="Times New Roman"/>
                <w:b/>
                <w:spacing w:val="-6"/>
                <w:sz w:val="24"/>
                <w:szCs w:val="24"/>
              </w:rPr>
            </w:pPr>
          </w:p>
        </w:tc>
        <w:tc>
          <w:tcPr>
            <w:tcW w:w="567" w:type="dxa"/>
            <w:shd w:val="clear" w:color="auto" w:fill="auto"/>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t>da</w:t>
            </w:r>
          </w:p>
        </w:tc>
        <w:tc>
          <w:tcPr>
            <w:tcW w:w="567" w:type="dxa"/>
            <w:shd w:val="clear" w:color="auto" w:fill="auto"/>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t>nu</w:t>
            </w:r>
          </w:p>
        </w:tc>
        <w:tc>
          <w:tcPr>
            <w:tcW w:w="851" w:type="dxa"/>
            <w:shd w:val="clear" w:color="auto" w:fill="auto"/>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t>nu este</w:t>
            </w:r>
            <w:r w:rsidR="00DD648B">
              <w:rPr>
                <w:rFonts w:ascii="Times New Roman" w:eastAsia="Times New Roman" w:hAnsi="Times New Roman" w:cs="Times New Roman"/>
                <w:bCs/>
                <w:sz w:val="24"/>
                <w:szCs w:val="24"/>
                <w:lang w:val="en-US" w:eastAsia="fr-FR"/>
              </w:rPr>
              <w:t xml:space="preserve"> </w:t>
            </w:r>
            <w:r w:rsidRPr="002233DA">
              <w:rPr>
                <w:rFonts w:ascii="Times New Roman" w:eastAsia="Times New Roman" w:hAnsi="Times New Roman" w:cs="Times New Roman"/>
                <w:bCs/>
                <w:sz w:val="24"/>
                <w:szCs w:val="24"/>
                <w:lang w:val="en-US" w:eastAsia="fr-FR"/>
              </w:rPr>
              <w:t>cazul</w:t>
            </w:r>
          </w:p>
        </w:tc>
      </w:tr>
      <w:tr w:rsidR="005A47CE" w:rsidRPr="002233DA" w:rsidTr="00B22FD6">
        <w:tc>
          <w:tcPr>
            <w:tcW w:w="7479" w:type="dxa"/>
            <w:shd w:val="clear" w:color="auto" w:fill="auto"/>
            <w:vAlign w:val="center"/>
          </w:tcPr>
          <w:p w:rsidR="005A47CE" w:rsidRPr="002233DA" w:rsidRDefault="005A47CE" w:rsidP="002D77D2">
            <w:pPr>
              <w:spacing w:after="0"/>
              <w:jc w:val="both"/>
              <w:rPr>
                <w:rFonts w:ascii="Times New Roman" w:eastAsia="Times New Roman" w:hAnsi="Times New Roman" w:cs="Times New Roman"/>
                <w:sz w:val="24"/>
                <w:szCs w:val="24"/>
              </w:rPr>
            </w:pPr>
            <w:r w:rsidRPr="002233DA">
              <w:rPr>
                <w:rFonts w:ascii="Times New Roman" w:eastAsia="Times New Roman" w:hAnsi="Times New Roman" w:cs="Times New Roman"/>
                <w:b/>
                <w:sz w:val="24"/>
                <w:szCs w:val="24"/>
              </w:rPr>
              <w:t xml:space="preserve">5.1 </w:t>
            </w:r>
            <w:r w:rsidRPr="002233DA">
              <w:rPr>
                <w:rFonts w:ascii="Times New Roman" w:eastAsia="Times New Roman" w:hAnsi="Times New Roman" w:cs="Times New Roman"/>
                <w:sz w:val="24"/>
                <w:szCs w:val="24"/>
              </w:rPr>
              <w:t xml:space="preserve">Planul financiar este corect completat şi respectă gradul de intervenţie publică? </w:t>
            </w:r>
          </w:p>
          <w:p w:rsidR="006926BE" w:rsidRPr="002233DA" w:rsidRDefault="006926BE" w:rsidP="002D77D2">
            <w:pPr>
              <w:spacing w:after="120"/>
              <w:rPr>
                <w:rFonts w:ascii="Times New Roman" w:hAnsi="Times New Roman" w:cs="Times New Roman"/>
                <w:sz w:val="24"/>
                <w:szCs w:val="24"/>
              </w:rPr>
            </w:pPr>
            <w:r w:rsidRPr="002233DA">
              <w:rPr>
                <w:rFonts w:ascii="Times New Roman" w:hAnsi="Times New Roman" w:cs="Times New Roman"/>
                <w:sz w:val="24"/>
                <w:szCs w:val="24"/>
              </w:rPr>
              <w:t xml:space="preserve">Ponderea maximă a intensității sprijinului va fi stabilită astfel: </w:t>
            </w:r>
          </w:p>
          <w:p w:rsidR="006926BE" w:rsidRPr="002233DA" w:rsidRDefault="006926BE" w:rsidP="002D77D2">
            <w:pPr>
              <w:pStyle w:val="ListParagraph"/>
              <w:numPr>
                <w:ilvl w:val="0"/>
                <w:numId w:val="15"/>
              </w:numPr>
              <w:spacing w:after="120"/>
              <w:rPr>
                <w:rFonts w:ascii="Times New Roman" w:hAnsi="Times New Roman"/>
                <w:lang w:val="ro-RO"/>
              </w:rPr>
            </w:pPr>
            <w:r w:rsidRPr="002233DA">
              <w:rPr>
                <w:rFonts w:ascii="Times New Roman" w:hAnsi="Times New Roman"/>
                <w:lang w:val="ro-RO"/>
              </w:rPr>
              <w:t>pentru ope</w:t>
            </w:r>
            <w:r w:rsidR="008A5F13" w:rsidRPr="002233DA">
              <w:rPr>
                <w:rFonts w:ascii="Times New Roman" w:hAnsi="Times New Roman"/>
                <w:lang w:val="ro-RO"/>
              </w:rPr>
              <w:t>rațiunile negeneratoare de venit, respectiv p</w:t>
            </w:r>
            <w:r w:rsidRPr="002233DA">
              <w:rPr>
                <w:rFonts w:ascii="Times New Roman" w:hAnsi="Times New Roman"/>
                <w:lang w:val="ro-RO"/>
              </w:rPr>
              <w:t xml:space="preserve">entru operațiunile generatoare de venit cu utilitate publică: 100%; </w:t>
            </w:r>
          </w:p>
          <w:p w:rsidR="005A47CE" w:rsidRPr="002233DA" w:rsidRDefault="006926BE" w:rsidP="002D77D2">
            <w:pPr>
              <w:spacing w:after="0"/>
              <w:jc w:val="both"/>
              <w:rPr>
                <w:rFonts w:ascii="Times New Roman" w:eastAsia="Times New Roman" w:hAnsi="Times New Roman" w:cs="Times New Roman"/>
                <w:b/>
                <w:sz w:val="24"/>
                <w:szCs w:val="24"/>
              </w:rPr>
            </w:pPr>
            <w:r w:rsidRPr="002233DA">
              <w:rPr>
                <w:rFonts w:ascii="Times New Roman" w:hAnsi="Times New Roman" w:cs="Times New Roman"/>
                <w:sz w:val="24"/>
                <w:szCs w:val="24"/>
              </w:rPr>
              <w:t>Suma maximă nerambursabilă care poate fi acordată pentru finanțarea unui proiect este de maxim 200.000 euro/proiect din totalul cheltuielilor eligibile?</w:t>
            </w:r>
          </w:p>
        </w:tc>
        <w:tc>
          <w:tcPr>
            <w:tcW w:w="567" w:type="dxa"/>
            <w:shd w:val="clear" w:color="auto" w:fill="auto"/>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tc>
        <w:tc>
          <w:tcPr>
            <w:tcW w:w="567" w:type="dxa"/>
            <w:shd w:val="clear" w:color="auto" w:fill="auto"/>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tc>
        <w:tc>
          <w:tcPr>
            <w:tcW w:w="851" w:type="dxa"/>
            <w:shd w:val="clear" w:color="auto" w:fill="auto"/>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6926BE" w:rsidRPr="002233DA" w:rsidRDefault="006926BE"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p>
        </w:tc>
      </w:tr>
      <w:tr w:rsidR="005A47CE" w:rsidRPr="002233DA" w:rsidTr="00B22FD6">
        <w:tc>
          <w:tcPr>
            <w:tcW w:w="7479" w:type="dxa"/>
            <w:shd w:val="clear" w:color="auto" w:fill="auto"/>
            <w:vAlign w:val="center"/>
          </w:tcPr>
          <w:p w:rsidR="005A47CE" w:rsidRPr="002233DA" w:rsidRDefault="005A47CE" w:rsidP="002D77D2">
            <w:pPr>
              <w:spacing w:after="0"/>
              <w:rPr>
                <w:rFonts w:ascii="Times New Roman" w:eastAsia="Calibri" w:hAnsi="Times New Roman" w:cs="Times New Roman"/>
                <w:b/>
                <w:sz w:val="24"/>
                <w:szCs w:val="24"/>
              </w:rPr>
            </w:pPr>
            <w:r w:rsidRPr="002233DA">
              <w:rPr>
                <w:rFonts w:ascii="Times New Roman" w:eastAsia="Calibri" w:hAnsi="Times New Roman" w:cs="Times New Roman"/>
                <w:b/>
                <w:sz w:val="24"/>
                <w:szCs w:val="24"/>
              </w:rPr>
              <w:t>5.2</w:t>
            </w:r>
            <w:r w:rsidRPr="002233DA">
              <w:rPr>
                <w:rFonts w:ascii="Times New Roman" w:eastAsia="Calibri" w:hAnsi="Times New Roman" w:cs="Times New Roman"/>
                <w:sz w:val="24"/>
                <w:szCs w:val="24"/>
              </w:rPr>
              <w:t xml:space="preserve"> Proiectul se încadrează în plafonul maxim al sprijinului public nerambursabil şi respectă valoarea maximă eligibilă aşa cum sunt prezentate la punctul 5.1?</w:t>
            </w:r>
          </w:p>
        </w:tc>
        <w:tc>
          <w:tcPr>
            <w:tcW w:w="567" w:type="dxa"/>
            <w:shd w:val="clear" w:color="auto" w:fill="auto"/>
            <w:vAlign w:val="center"/>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851" w:type="dxa"/>
            <w:shd w:val="clear" w:color="auto" w:fill="808080"/>
            <w:vAlign w:val="center"/>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
                <w:bCs/>
                <w:iCs/>
                <w:sz w:val="24"/>
                <w:szCs w:val="24"/>
                <w:lang w:eastAsia="fr-FR"/>
              </w:rPr>
            </w:pPr>
          </w:p>
        </w:tc>
      </w:tr>
      <w:tr w:rsidR="005A47CE" w:rsidRPr="002233DA" w:rsidTr="00B22FD6">
        <w:tc>
          <w:tcPr>
            <w:tcW w:w="7479" w:type="dxa"/>
            <w:shd w:val="clear" w:color="auto" w:fill="auto"/>
            <w:vAlign w:val="center"/>
          </w:tcPr>
          <w:p w:rsidR="005A47CE" w:rsidRPr="002233DA" w:rsidRDefault="005A47CE" w:rsidP="002D77D2">
            <w:pPr>
              <w:spacing w:after="0"/>
              <w:rPr>
                <w:rFonts w:ascii="Times New Roman" w:eastAsia="Calibri" w:hAnsi="Times New Roman" w:cs="Times New Roman"/>
                <w:sz w:val="24"/>
                <w:szCs w:val="24"/>
              </w:rPr>
            </w:pPr>
            <w:r w:rsidRPr="002233DA">
              <w:rPr>
                <w:rFonts w:ascii="Times New Roman" w:eastAsia="Calibri" w:hAnsi="Times New Roman" w:cs="Times New Roman"/>
                <w:b/>
                <w:sz w:val="24"/>
                <w:szCs w:val="24"/>
              </w:rPr>
              <w:t>5.3</w:t>
            </w:r>
            <w:r w:rsidRPr="002233DA">
              <w:rPr>
                <w:rFonts w:ascii="Times New Roman" w:eastAsia="Calibri" w:hAnsi="Times New Roman" w:cs="Times New Roman"/>
                <w:sz w:val="24"/>
                <w:szCs w:val="24"/>
              </w:rPr>
              <w:t xml:space="preserve"> Avansul solicitat se încadrează într-un cuantum de până la 50% din valoarea totală a ajutorului  public nerambursabil?</w:t>
            </w:r>
          </w:p>
          <w:p w:rsidR="005A47CE" w:rsidRPr="002233DA" w:rsidRDefault="005A47CE" w:rsidP="002D77D2">
            <w:pPr>
              <w:spacing w:after="0"/>
              <w:rPr>
                <w:rFonts w:ascii="Times New Roman" w:eastAsia="Calibri" w:hAnsi="Times New Roman" w:cs="Times New Roman"/>
                <w:sz w:val="24"/>
                <w:szCs w:val="24"/>
              </w:rPr>
            </w:pPr>
          </w:p>
          <w:p w:rsidR="005A47CE" w:rsidRPr="002233DA" w:rsidRDefault="005A47CE" w:rsidP="002D77D2">
            <w:pPr>
              <w:spacing w:after="0"/>
              <w:rPr>
                <w:rFonts w:ascii="Times New Roman" w:eastAsia="Calibri" w:hAnsi="Times New Roman" w:cs="Times New Roman"/>
                <w:b/>
                <w:sz w:val="24"/>
                <w:szCs w:val="24"/>
              </w:rPr>
            </w:pPr>
            <w:r w:rsidRPr="002233DA">
              <w:rPr>
                <w:rFonts w:ascii="Times New Roman" w:eastAsia="Calibri" w:hAnsi="Times New Roman" w:cs="Times New Roman"/>
                <w:b/>
                <w:sz w:val="24"/>
                <w:szCs w:val="24"/>
              </w:rPr>
              <w:t>Da cu diferențe</w:t>
            </w:r>
          </w:p>
        </w:tc>
        <w:tc>
          <w:tcPr>
            <w:tcW w:w="567" w:type="dxa"/>
            <w:shd w:val="clear" w:color="auto" w:fill="auto"/>
            <w:vAlign w:val="center"/>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en-US" w:eastAsia="fr-FR"/>
              </w:rPr>
              <w:sym w:font="Wingdings" w:char="F06F"/>
            </w:r>
          </w:p>
        </w:tc>
        <w:tc>
          <w:tcPr>
            <w:tcW w:w="567" w:type="dxa"/>
            <w:shd w:val="clear" w:color="auto" w:fill="auto"/>
            <w:vAlign w:val="center"/>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sz w:val="24"/>
                <w:szCs w:val="24"/>
                <w:lang w:val="pt-BR" w:eastAsia="fr-FR"/>
              </w:rPr>
            </w:pPr>
          </w:p>
        </w:tc>
        <w:tc>
          <w:tcPr>
            <w:tcW w:w="851" w:type="dxa"/>
            <w:shd w:val="clear" w:color="auto" w:fill="auto"/>
            <w:vAlign w:val="center"/>
          </w:tcPr>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r w:rsidRPr="002233DA">
              <w:rPr>
                <w:rFonts w:ascii="Times New Roman" w:eastAsia="Times New Roman" w:hAnsi="Times New Roman" w:cs="Times New Roman"/>
                <w:bCs/>
                <w:sz w:val="24"/>
                <w:szCs w:val="24"/>
                <w:lang w:val="en-US" w:eastAsia="fr-FR"/>
              </w:rPr>
              <w:sym w:font="Wingdings" w:char="F06F"/>
            </w: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val="en-US" w:eastAsia="fr-FR"/>
              </w:rPr>
            </w:pP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
                <w:bCs/>
                <w:iCs/>
                <w:sz w:val="24"/>
                <w:szCs w:val="24"/>
                <w:lang w:eastAsia="fr-FR"/>
              </w:rPr>
            </w:pPr>
          </w:p>
        </w:tc>
      </w:tr>
    </w:tbl>
    <w:p w:rsidR="00D33EB8" w:rsidRPr="002233DA" w:rsidRDefault="00D33EB8" w:rsidP="002D77D2">
      <w:pPr>
        <w:spacing w:after="0"/>
        <w:jc w:val="both"/>
        <w:rPr>
          <w:rFonts w:ascii="Times New Roman" w:eastAsia="Arial Unicode MS" w:hAnsi="Times New Roman" w:cs="Times New Roman"/>
          <w:i/>
          <w:iCs/>
          <w:sz w:val="24"/>
          <w:szCs w:val="24"/>
          <w:lang w:val="fr-FR"/>
        </w:rPr>
      </w:pPr>
    </w:p>
    <w:p w:rsidR="005A47CE" w:rsidRPr="002233DA" w:rsidRDefault="005A47CE" w:rsidP="002D77D2">
      <w:pPr>
        <w:spacing w:after="0"/>
        <w:jc w:val="both"/>
        <w:rPr>
          <w:rFonts w:ascii="Times New Roman" w:eastAsia="Arial Unicode MS" w:hAnsi="Times New Roman" w:cs="Times New Roman"/>
          <w:i/>
          <w:iCs/>
          <w:sz w:val="24"/>
          <w:szCs w:val="24"/>
          <w:lang w:val="fr-FR"/>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5A47CE" w:rsidRPr="002233DA" w:rsidTr="00B22FD6">
        <w:tc>
          <w:tcPr>
            <w:tcW w:w="5000" w:type="pct"/>
            <w:tcBorders>
              <w:bottom w:val="single" w:sz="4" w:space="0" w:color="auto"/>
            </w:tcBorders>
          </w:tcPr>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iCs/>
                <w:sz w:val="24"/>
                <w:szCs w:val="24"/>
                <w:u w:val="single"/>
                <w:lang w:eastAsia="fr-FR"/>
              </w:rPr>
            </w:pPr>
            <w:r w:rsidRPr="002233DA">
              <w:rPr>
                <w:rFonts w:ascii="Times New Roman" w:eastAsia="Times New Roman" w:hAnsi="Times New Roman" w:cs="Times New Roman"/>
                <w:bCs/>
                <w:iCs/>
                <w:sz w:val="24"/>
                <w:szCs w:val="24"/>
                <w:u w:val="single"/>
                <w:lang w:eastAsia="fr-FR"/>
              </w:rPr>
              <w:t>Observatii: .</w:t>
            </w:r>
          </w:p>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lang w:eastAsia="fr-FR"/>
              </w:rPr>
            </w:pPr>
            <w:r w:rsidRPr="002233DA">
              <w:rPr>
                <w:rFonts w:ascii="Times New Roman" w:eastAsia="Times New Roman" w:hAnsi="Times New Roman" w:cs="Times New Roman"/>
                <w:bCs/>
                <w:iCs/>
                <w:sz w:val="24"/>
                <w:szCs w:val="24"/>
                <w:lang w:eastAsia="fr-FR"/>
              </w:rPr>
              <w:t>Se detaliază:</w:t>
            </w:r>
          </w:p>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lang w:eastAsia="fr-FR"/>
              </w:rPr>
            </w:pPr>
            <w:r w:rsidRPr="002233DA">
              <w:rPr>
                <w:rFonts w:ascii="Times New Roman" w:eastAsia="Times New Roman" w:hAnsi="Times New Roman" w:cs="Times New Roman"/>
                <w:bCs/>
                <w:iCs/>
                <w:sz w:val="24"/>
                <w:szCs w:val="24"/>
                <w:lang w:eastAsia="fr-FR"/>
              </w:rPr>
              <w:t xml:space="preserve">-   pentru fiecare criteriu de eligibilitate care nu a fost îndeplinit, motivul neeligibilităţii, dacă este cazul:, </w:t>
            </w:r>
          </w:p>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lang w:eastAsia="fr-FR"/>
              </w:rPr>
            </w:pPr>
            <w:r w:rsidRPr="002233DA">
              <w:rPr>
                <w:rFonts w:ascii="Times New Roman" w:eastAsia="Times New Roman" w:hAnsi="Times New Roman" w:cs="Times New Roman"/>
                <w:bCs/>
                <w:iCs/>
                <w:sz w:val="24"/>
                <w:szCs w:val="24"/>
                <w:lang w:eastAsia="fr-FR"/>
              </w:rPr>
              <w:t>- motivul reducerii valorii eligibile, a valorii publice sau a intensităţii sprijinului, dacă este cazul, (motivul neeligibilităţii din punct de vedere al verificării pe teren );</w:t>
            </w:r>
          </w:p>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lang w:eastAsia="fr-FR"/>
              </w:rPr>
            </w:pPr>
            <w:r w:rsidRPr="002233DA">
              <w:rPr>
                <w:rFonts w:ascii="Times New Roman" w:eastAsia="Times New Roman" w:hAnsi="Times New Roman" w:cs="Times New Roman"/>
                <w:bCs/>
                <w:iCs/>
                <w:sz w:val="24"/>
                <w:szCs w:val="24"/>
                <w:lang w:eastAsia="fr-FR"/>
              </w:rPr>
              <w:t>- dacă proiectul este neeligibil nu se mai continuă verificarea.</w:t>
            </w:r>
          </w:p>
          <w:p w:rsidR="005A47CE" w:rsidRPr="002233DA" w:rsidRDefault="005A47CE" w:rsidP="002D77D2">
            <w:pPr>
              <w:overflowPunct w:val="0"/>
              <w:autoSpaceDE w:val="0"/>
              <w:autoSpaceDN w:val="0"/>
              <w:adjustRightInd w:val="0"/>
              <w:spacing w:after="0"/>
              <w:textAlignment w:val="baseline"/>
              <w:rPr>
                <w:rFonts w:ascii="Times New Roman" w:eastAsia="Times New Roman" w:hAnsi="Times New Roman" w:cs="Times New Roman"/>
                <w:bCs/>
                <w:iCs/>
                <w:sz w:val="24"/>
                <w:szCs w:val="24"/>
                <w:u w:val="single"/>
                <w:lang w:val="en-US" w:eastAsia="fr-FR"/>
              </w:rPr>
            </w:pPr>
            <w:r w:rsidRPr="002233DA">
              <w:rPr>
                <w:rFonts w:ascii="Times New Roman" w:eastAsia="Times New Roman" w:hAnsi="Times New Roman" w:cs="Times New Roman"/>
                <w:bCs/>
                <w:iCs/>
                <w:sz w:val="24"/>
                <w:szCs w:val="24"/>
                <w:lang w:eastAsia="fr-FR"/>
              </w:rPr>
              <w:t>......................................................................................................................................................................................................................................................................................................................................................................................</w:t>
            </w:r>
            <w:r w:rsidR="00850309">
              <w:rPr>
                <w:rFonts w:ascii="Times New Roman" w:eastAsia="Times New Roman" w:hAnsi="Times New Roman" w:cs="Times New Roman"/>
                <w:bCs/>
                <w:iCs/>
                <w:sz w:val="24"/>
                <w:szCs w:val="24"/>
                <w:lang w:eastAsia="fr-FR"/>
              </w:rPr>
              <w:t>..................................................................................................................................................................................................................................................</w:t>
            </w:r>
            <w:r w:rsidR="00076C2F">
              <w:rPr>
                <w:rFonts w:ascii="Times New Roman" w:eastAsia="Times New Roman" w:hAnsi="Times New Roman" w:cs="Times New Roman"/>
                <w:bCs/>
                <w:iCs/>
                <w:sz w:val="24"/>
                <w:szCs w:val="24"/>
                <w:lang w:eastAsia="fr-FR"/>
              </w:rPr>
              <w:t>........................................................................................................................................................................................................................................................................................................................................................................................................................................................................................................................................................................................................</w:t>
            </w:r>
          </w:p>
        </w:tc>
      </w:tr>
      <w:tr w:rsidR="005A47CE" w:rsidRPr="002233DA" w:rsidTr="00B22FD6">
        <w:tc>
          <w:tcPr>
            <w:tcW w:w="5000" w:type="pct"/>
            <w:tcBorders>
              <w:left w:val="nil"/>
              <w:bottom w:val="nil"/>
              <w:right w:val="nil"/>
            </w:tcBorders>
          </w:tcPr>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u w:val="single"/>
                <w:lang w:eastAsia="fr-FR"/>
              </w:rPr>
            </w:pPr>
            <w:r w:rsidRPr="002233DA">
              <w:rPr>
                <w:rFonts w:ascii="Times New Roman" w:eastAsia="Times New Roman" w:hAnsi="Times New Roman" w:cs="Times New Roman"/>
                <w:bCs/>
                <w:iCs/>
                <w:sz w:val="24"/>
                <w:szCs w:val="24"/>
                <w:u w:val="single"/>
                <w:lang w:eastAsia="fr-FR"/>
              </w:rPr>
              <w:t>Dacă toate criteriile de eligibilitate aplicate proiectului au fost îndeplinite, proiectul este eligibil.</w:t>
            </w:r>
          </w:p>
          <w:p w:rsidR="005A47CE" w:rsidRPr="002233DA" w:rsidRDefault="005A47CE" w:rsidP="002D77D2">
            <w:pPr>
              <w:overflowPunct w:val="0"/>
              <w:autoSpaceDE w:val="0"/>
              <w:autoSpaceDN w:val="0"/>
              <w:adjustRightInd w:val="0"/>
              <w:spacing w:after="0"/>
              <w:jc w:val="both"/>
              <w:textAlignment w:val="baseline"/>
              <w:rPr>
                <w:rFonts w:ascii="Times New Roman" w:eastAsia="Times New Roman" w:hAnsi="Times New Roman" w:cs="Times New Roman"/>
                <w:bCs/>
                <w:iCs/>
                <w:sz w:val="24"/>
                <w:szCs w:val="24"/>
                <w:u w:val="single"/>
                <w:lang w:eastAsia="fr-FR"/>
              </w:rPr>
            </w:pPr>
            <w:r w:rsidRPr="002233DA">
              <w:rPr>
                <w:rFonts w:ascii="Times New Roman" w:eastAsia="Times New Roman" w:hAnsi="Times New Roman" w:cs="Times New Roman"/>
                <w:bCs/>
                <w:iCs/>
                <w:sz w:val="24"/>
                <w:szCs w:val="24"/>
                <w:u w:val="single"/>
                <w:lang w:eastAsia="fr-FR"/>
              </w:rPr>
              <w:t>În cazul proiectelor neeligibile se va completa rubrica Observaţii cu motivele de neeligibilitate ale  proiectului.</w:t>
            </w:r>
          </w:p>
        </w:tc>
      </w:tr>
    </w:tbl>
    <w:p w:rsidR="00B22FD6" w:rsidRPr="002233DA" w:rsidRDefault="00B22FD6" w:rsidP="002D77D2">
      <w:pPr>
        <w:widowControl w:val="0"/>
        <w:spacing w:after="0"/>
        <w:contextualSpacing/>
        <w:jc w:val="both"/>
        <w:rPr>
          <w:rFonts w:ascii="Times New Roman" w:eastAsia="Times New Roman" w:hAnsi="Times New Roman" w:cs="Times New Roman"/>
          <w:b/>
          <w:bCs/>
          <w:kern w:val="32"/>
          <w:sz w:val="24"/>
          <w:szCs w:val="24"/>
        </w:rPr>
      </w:pPr>
    </w:p>
    <w:p w:rsidR="003376CD" w:rsidRPr="002233DA" w:rsidRDefault="003376CD" w:rsidP="002D77D2">
      <w:pPr>
        <w:widowControl w:val="0"/>
        <w:spacing w:after="0"/>
        <w:contextualSpacing/>
        <w:jc w:val="both"/>
        <w:rPr>
          <w:rFonts w:ascii="Times New Roman" w:eastAsia="Times New Roman" w:hAnsi="Times New Roman" w:cs="Times New Roman"/>
          <w:b/>
          <w:bCs/>
          <w:kern w:val="32"/>
          <w:sz w:val="24"/>
          <w:szCs w:val="24"/>
        </w:rPr>
      </w:pPr>
    </w:p>
    <w:p w:rsidR="00AA39C4" w:rsidRPr="002233DA" w:rsidRDefault="00AA39C4" w:rsidP="002D77D2">
      <w:pPr>
        <w:widowControl w:val="0"/>
        <w:spacing w:after="0"/>
        <w:contextualSpacing/>
        <w:jc w:val="both"/>
        <w:rPr>
          <w:rFonts w:ascii="Times New Roman" w:eastAsia="Times New Roman" w:hAnsi="Times New Roman" w:cs="Times New Roman"/>
          <w:b/>
          <w:bCs/>
          <w:kern w:val="32"/>
          <w:sz w:val="24"/>
          <w:szCs w:val="24"/>
        </w:rPr>
      </w:pPr>
      <w:r w:rsidRPr="002233DA">
        <w:rPr>
          <w:rFonts w:ascii="Times New Roman" w:eastAsia="Times New Roman" w:hAnsi="Times New Roman" w:cs="Times New Roman"/>
          <w:b/>
          <w:bCs/>
          <w:kern w:val="32"/>
          <w:sz w:val="24"/>
          <w:szCs w:val="24"/>
        </w:rPr>
        <w:t>DECIZIA REFERITOARE LA ELIGIBILITATEA PROIECTULUI</w:t>
      </w:r>
    </w:p>
    <w:p w:rsidR="00AA39C4" w:rsidRPr="002233DA" w:rsidRDefault="00AA39C4" w:rsidP="002D77D2">
      <w:pPr>
        <w:spacing w:after="0"/>
        <w:contextualSpacing/>
        <w:jc w:val="both"/>
        <w:rPr>
          <w:rFonts w:ascii="Times New Roman" w:eastAsia="Times New Roman" w:hAnsi="Times New Roman" w:cs="Times New Roman"/>
          <w:b/>
          <w:bCs/>
          <w:kern w:val="32"/>
          <w:sz w:val="24"/>
          <w:szCs w:val="24"/>
        </w:rPr>
      </w:pPr>
      <w:r w:rsidRPr="002233DA">
        <w:rPr>
          <w:rFonts w:ascii="Times New Roman" w:eastAsia="Times New Roman" w:hAnsi="Times New Roman" w:cs="Times New Roman"/>
          <w:b/>
          <w:bCs/>
          <w:kern w:val="32"/>
          <w:sz w:val="24"/>
          <w:szCs w:val="24"/>
        </w:rPr>
        <w:t>PROIECTUL ESTE:</w:t>
      </w:r>
    </w:p>
    <w:p w:rsidR="00AA39C4" w:rsidRPr="002233DA" w:rsidRDefault="00AA39C4" w:rsidP="002D77D2">
      <w:pPr>
        <w:numPr>
          <w:ilvl w:val="0"/>
          <w:numId w:val="1"/>
        </w:numPr>
        <w:spacing w:after="0"/>
        <w:contextualSpacing/>
        <w:jc w:val="both"/>
        <w:rPr>
          <w:rFonts w:ascii="Times New Roman" w:eastAsia="Times New Roman" w:hAnsi="Times New Roman" w:cs="Times New Roman"/>
          <w:b/>
          <w:bCs/>
          <w:kern w:val="32"/>
          <w:sz w:val="24"/>
          <w:szCs w:val="24"/>
        </w:rPr>
      </w:pPr>
      <w:r w:rsidRPr="002233DA">
        <w:rPr>
          <w:rFonts w:ascii="Times New Roman" w:eastAsia="Times New Roman" w:hAnsi="Times New Roman" w:cs="Times New Roman"/>
          <w:b/>
          <w:bCs/>
          <w:kern w:val="32"/>
          <w:sz w:val="24"/>
          <w:szCs w:val="24"/>
        </w:rPr>
        <w:t>ELIGIBIL</w:t>
      </w:r>
    </w:p>
    <w:p w:rsidR="00AA39C4" w:rsidRPr="002233DA" w:rsidRDefault="00AA39C4" w:rsidP="002D77D2">
      <w:pPr>
        <w:numPr>
          <w:ilvl w:val="0"/>
          <w:numId w:val="1"/>
        </w:numPr>
        <w:spacing w:after="0"/>
        <w:contextualSpacing/>
        <w:jc w:val="both"/>
        <w:rPr>
          <w:rFonts w:ascii="Times New Roman" w:eastAsia="Times New Roman" w:hAnsi="Times New Roman" w:cs="Times New Roman"/>
          <w:b/>
          <w:bCs/>
          <w:kern w:val="32"/>
          <w:sz w:val="24"/>
          <w:szCs w:val="24"/>
        </w:rPr>
      </w:pPr>
      <w:r w:rsidRPr="002233DA">
        <w:rPr>
          <w:rFonts w:ascii="Times New Roman" w:eastAsia="Times New Roman" w:hAnsi="Times New Roman" w:cs="Times New Roman"/>
          <w:b/>
          <w:bCs/>
          <w:kern w:val="32"/>
          <w:sz w:val="24"/>
          <w:szCs w:val="24"/>
        </w:rPr>
        <w:t>NEELIGIBIL</w:t>
      </w:r>
    </w:p>
    <w:p w:rsidR="00AA39C4" w:rsidRPr="002233DA" w:rsidRDefault="00AA39C4" w:rsidP="002D77D2">
      <w:pPr>
        <w:spacing w:after="0"/>
        <w:ind w:left="720"/>
        <w:contextualSpacing/>
        <w:jc w:val="both"/>
        <w:rPr>
          <w:rFonts w:ascii="Times New Roman" w:eastAsia="Times New Roman" w:hAnsi="Times New Roman" w:cs="Times New Roman"/>
          <w:b/>
          <w:bCs/>
          <w:kern w:val="32"/>
          <w:sz w:val="24"/>
          <w:szCs w:val="24"/>
        </w:rPr>
      </w:pPr>
    </w:p>
    <w:p w:rsidR="00AA39C4" w:rsidRPr="002233DA" w:rsidRDefault="00AA39C4" w:rsidP="002D77D2">
      <w:pPr>
        <w:overflowPunct w:val="0"/>
        <w:autoSpaceDE w:val="0"/>
        <w:autoSpaceDN w:val="0"/>
        <w:adjustRightInd w:val="0"/>
        <w:spacing w:after="0"/>
        <w:jc w:val="both"/>
        <w:textAlignment w:val="baseline"/>
        <w:rPr>
          <w:rFonts w:ascii="Times New Roman" w:eastAsia="Times New Roman" w:hAnsi="Times New Roman" w:cs="Times New Roman"/>
          <w:bCs/>
          <w:i/>
          <w:iCs/>
          <w:sz w:val="24"/>
          <w:szCs w:val="24"/>
          <w:lang w:eastAsia="fr-FR"/>
        </w:rPr>
      </w:pPr>
      <w:r w:rsidRPr="002233DA">
        <w:rPr>
          <w:rFonts w:ascii="Times New Roman" w:eastAsia="Times New Roman" w:hAnsi="Times New Roman" w:cs="Times New Roman"/>
          <w:bCs/>
          <w:i/>
          <w:iCs/>
          <w:sz w:val="24"/>
          <w:szCs w:val="24"/>
          <w:lang w:eastAsia="fr-FR"/>
        </w:rPr>
        <w:t>Dacă toate criteriile de eligibilitate aplicate proiectului au fost îndeplinite, proiectul este eligibil.</w:t>
      </w:r>
    </w:p>
    <w:p w:rsidR="00AA39C4" w:rsidRPr="002233DA" w:rsidRDefault="00AA39C4" w:rsidP="002D77D2">
      <w:pPr>
        <w:overflowPunct w:val="0"/>
        <w:autoSpaceDE w:val="0"/>
        <w:autoSpaceDN w:val="0"/>
        <w:adjustRightInd w:val="0"/>
        <w:spacing w:after="0"/>
        <w:jc w:val="both"/>
        <w:textAlignment w:val="baseline"/>
        <w:rPr>
          <w:rFonts w:ascii="Times New Roman" w:eastAsia="Times New Roman" w:hAnsi="Times New Roman" w:cs="Times New Roman"/>
          <w:bCs/>
          <w:i/>
          <w:iCs/>
          <w:sz w:val="24"/>
          <w:szCs w:val="24"/>
          <w:lang w:eastAsia="fr-FR"/>
        </w:rPr>
      </w:pPr>
      <w:r w:rsidRPr="002233DA">
        <w:rPr>
          <w:rFonts w:ascii="Times New Roman" w:eastAsia="Times New Roman" w:hAnsi="Times New Roman" w:cs="Times New Roman"/>
          <w:bCs/>
          <w:i/>
          <w:iCs/>
          <w:sz w:val="24"/>
          <w:szCs w:val="24"/>
          <w:lang w:eastAsia="fr-FR"/>
        </w:rPr>
        <w:t>În cazul proiectelor neeligibile se va completa rubrica Observaţii cu toate motivele de neeligibilitate ale  proiectului.</w:t>
      </w:r>
    </w:p>
    <w:p w:rsidR="00AA39C4" w:rsidRDefault="00AA39C4" w:rsidP="002D77D2">
      <w:pPr>
        <w:overflowPunct w:val="0"/>
        <w:autoSpaceDE w:val="0"/>
        <w:autoSpaceDN w:val="0"/>
        <w:adjustRightInd w:val="0"/>
        <w:spacing w:after="0"/>
        <w:jc w:val="both"/>
        <w:textAlignment w:val="baseline"/>
        <w:rPr>
          <w:rFonts w:ascii="Times New Roman" w:eastAsia="Calibri" w:hAnsi="Times New Roman" w:cs="Times New Roman"/>
          <w:i/>
          <w:sz w:val="24"/>
          <w:szCs w:val="24"/>
        </w:rPr>
      </w:pPr>
      <w:r w:rsidRPr="002233DA">
        <w:rPr>
          <w:rFonts w:ascii="Times New Roman" w:eastAsia="Calibri" w:hAnsi="Times New Roman" w:cs="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w:t>
      </w:r>
      <w:r w:rsidRPr="002233DA">
        <w:rPr>
          <w:rFonts w:ascii="Times New Roman" w:eastAsia="PMingLiU" w:hAnsi="Times New Roman" w:cs="Times New Roman"/>
          <w:i/>
          <w:sz w:val="24"/>
          <w:szCs w:val="24"/>
        </w:rPr>
        <w:t>\”</w:t>
      </w:r>
      <w:r w:rsidRPr="002233DA">
        <w:rPr>
          <w:rFonts w:ascii="Times New Roman" w:eastAsia="Calibri" w:hAnsi="Times New Roman" w:cs="Times New Roman"/>
          <w:i/>
          <w:sz w:val="24"/>
          <w:szCs w:val="24"/>
        </w:rPr>
        <w:t>) de la stânga sus spre dreapta jos, suprapusă peste bifa expertului.</w:t>
      </w:r>
    </w:p>
    <w:p w:rsidR="00850309" w:rsidRDefault="00850309" w:rsidP="002D77D2">
      <w:pPr>
        <w:overflowPunct w:val="0"/>
        <w:autoSpaceDE w:val="0"/>
        <w:autoSpaceDN w:val="0"/>
        <w:adjustRightInd w:val="0"/>
        <w:spacing w:after="0"/>
        <w:jc w:val="both"/>
        <w:textAlignment w:val="baseline"/>
        <w:rPr>
          <w:rFonts w:ascii="Times New Roman" w:eastAsia="Calibri" w:hAnsi="Times New Roman" w:cs="Times New Roman"/>
          <w:bCs/>
          <w:i/>
          <w:iCs/>
          <w:sz w:val="24"/>
          <w:szCs w:val="24"/>
          <w:lang w:eastAsia="fr-FR"/>
        </w:rPr>
      </w:pPr>
    </w:p>
    <w:p w:rsidR="00850309" w:rsidRDefault="00850309" w:rsidP="002D77D2">
      <w:pPr>
        <w:overflowPunct w:val="0"/>
        <w:autoSpaceDE w:val="0"/>
        <w:autoSpaceDN w:val="0"/>
        <w:adjustRightInd w:val="0"/>
        <w:spacing w:after="0"/>
        <w:jc w:val="both"/>
        <w:textAlignment w:val="baseline"/>
        <w:rPr>
          <w:rFonts w:ascii="Times New Roman" w:eastAsia="Calibri" w:hAnsi="Times New Roman" w:cs="Times New Roman"/>
          <w:bCs/>
          <w:i/>
          <w:iCs/>
          <w:sz w:val="24"/>
          <w:szCs w:val="24"/>
          <w:lang w:eastAsia="fr-FR"/>
        </w:rPr>
      </w:pPr>
    </w:p>
    <w:p w:rsidR="00850309" w:rsidRPr="002233DA" w:rsidRDefault="00850309" w:rsidP="002D77D2">
      <w:pPr>
        <w:overflowPunct w:val="0"/>
        <w:autoSpaceDE w:val="0"/>
        <w:autoSpaceDN w:val="0"/>
        <w:adjustRightInd w:val="0"/>
        <w:spacing w:after="0"/>
        <w:jc w:val="both"/>
        <w:textAlignment w:val="baseline"/>
        <w:rPr>
          <w:rFonts w:ascii="Times New Roman" w:eastAsia="Calibri" w:hAnsi="Times New Roman" w:cs="Times New Roman"/>
          <w:bCs/>
          <w:i/>
          <w:iCs/>
          <w:sz w:val="24"/>
          <w:szCs w:val="24"/>
          <w:lang w:eastAsia="fr-FR"/>
        </w:rPr>
      </w:pPr>
    </w:p>
    <w:p w:rsidR="003A459A" w:rsidRPr="002233DA" w:rsidRDefault="003A459A" w:rsidP="002D77D2">
      <w:pPr>
        <w:spacing w:after="0"/>
        <w:rPr>
          <w:rFonts w:ascii="Times New Roman" w:eastAsia="Times New Roman" w:hAnsi="Times New Roman" w:cs="Times New Roman"/>
          <w:sz w:val="24"/>
          <w:szCs w:val="24"/>
        </w:rPr>
      </w:pPr>
    </w:p>
    <w:p w:rsidR="001D33D3" w:rsidRPr="002233DA" w:rsidRDefault="001D33D3" w:rsidP="002D77D2">
      <w:pPr>
        <w:pStyle w:val="Heading4"/>
        <w:spacing w:line="276" w:lineRule="auto"/>
        <w:jc w:val="left"/>
        <w:rPr>
          <w:i w:val="0"/>
          <w:sz w:val="24"/>
          <w:szCs w:val="24"/>
          <w:lang w:val="ro-RO"/>
        </w:rPr>
      </w:pPr>
      <w:r w:rsidRPr="002233DA">
        <w:rPr>
          <w:i w:val="0"/>
          <w:sz w:val="24"/>
          <w:szCs w:val="24"/>
          <w:lang w:val="ro-RO"/>
        </w:rPr>
        <w:t xml:space="preserve">Asociația Grup de Acțiune Locală Sud-Vest Satu Mare </w:t>
      </w:r>
    </w:p>
    <w:p w:rsidR="001D33D3" w:rsidRPr="002233DA" w:rsidRDefault="001D33D3" w:rsidP="002D77D2">
      <w:pPr>
        <w:ind w:left="80"/>
        <w:rPr>
          <w:rFonts w:ascii="Times New Roman" w:hAnsi="Times New Roman" w:cs="Times New Roman"/>
          <w:sz w:val="24"/>
          <w:szCs w:val="24"/>
        </w:rPr>
      </w:pPr>
    </w:p>
    <w:p w:rsidR="001D33D3" w:rsidRPr="002233DA" w:rsidRDefault="001D33D3" w:rsidP="002D77D2">
      <w:pPr>
        <w:rPr>
          <w:rFonts w:ascii="Times New Roman" w:hAnsi="Times New Roman" w:cs="Times New Roman"/>
          <w:b/>
          <w:sz w:val="24"/>
          <w:szCs w:val="24"/>
        </w:rPr>
      </w:pPr>
      <w:r w:rsidRPr="002233DA">
        <w:rPr>
          <w:rFonts w:ascii="Times New Roman" w:hAnsi="Times New Roman" w:cs="Times New Roman"/>
          <w:b/>
          <w:sz w:val="24"/>
          <w:szCs w:val="24"/>
        </w:rPr>
        <w:t xml:space="preserve">Întocmit : </w:t>
      </w:r>
      <w:r w:rsidRPr="002233DA">
        <w:rPr>
          <w:rFonts w:ascii="Times New Roman" w:hAnsi="Times New Roman" w:cs="Times New Roman"/>
          <w:b/>
          <w:sz w:val="24"/>
          <w:szCs w:val="24"/>
        </w:rPr>
        <w:tab/>
      </w:r>
      <w:r w:rsidRPr="002233DA">
        <w:rPr>
          <w:rFonts w:ascii="Times New Roman" w:hAnsi="Times New Roman" w:cs="Times New Roman"/>
          <w:b/>
          <w:sz w:val="24"/>
          <w:szCs w:val="24"/>
        </w:rPr>
        <w:tab/>
      </w:r>
      <w:r w:rsidRPr="002233DA">
        <w:rPr>
          <w:rFonts w:ascii="Times New Roman" w:hAnsi="Times New Roman" w:cs="Times New Roman"/>
          <w:b/>
          <w:sz w:val="24"/>
          <w:szCs w:val="24"/>
        </w:rPr>
        <w:tab/>
      </w:r>
      <w:r w:rsidRPr="002233DA">
        <w:rPr>
          <w:rFonts w:ascii="Times New Roman" w:hAnsi="Times New Roman" w:cs="Times New Roman"/>
          <w:b/>
          <w:sz w:val="24"/>
          <w:szCs w:val="24"/>
        </w:rPr>
        <w:tab/>
      </w:r>
      <w:r w:rsidRPr="002233DA">
        <w:rPr>
          <w:rFonts w:ascii="Times New Roman" w:hAnsi="Times New Roman" w:cs="Times New Roman"/>
          <w:b/>
          <w:sz w:val="24"/>
          <w:szCs w:val="24"/>
        </w:rPr>
        <w:tab/>
        <w:t xml:space="preserve">          Verificat :</w:t>
      </w:r>
    </w:p>
    <w:p w:rsidR="001D33D3" w:rsidRPr="00850309" w:rsidRDefault="001D33D3" w:rsidP="002D77D2">
      <w:pPr>
        <w:rPr>
          <w:rFonts w:ascii="Times New Roman" w:hAnsi="Times New Roman" w:cs="Times New Roman"/>
          <w:lang w:eastAsia="fr-FR"/>
        </w:rPr>
      </w:pPr>
      <w:r w:rsidRPr="00850309">
        <w:rPr>
          <w:rFonts w:ascii="Times New Roman" w:hAnsi="Times New Roman" w:cs="Times New Roman"/>
          <w:b/>
        </w:rPr>
        <w:t>Expert tehnic 1 GAL Sud- Vest Satu Mare        Expert  tehnic 2 GAL Sud- Vest Satu Mare</w:t>
      </w:r>
    </w:p>
    <w:p w:rsidR="001D33D3" w:rsidRPr="002233DA" w:rsidRDefault="001D33D3" w:rsidP="002D77D2">
      <w:pPr>
        <w:rPr>
          <w:rFonts w:ascii="Times New Roman" w:hAnsi="Times New Roman" w:cs="Times New Roman"/>
          <w:bCs/>
          <w:i/>
          <w:sz w:val="24"/>
          <w:szCs w:val="24"/>
        </w:rPr>
      </w:pPr>
      <w:r w:rsidRPr="002233DA">
        <w:rPr>
          <w:rFonts w:ascii="Times New Roman" w:hAnsi="Times New Roman" w:cs="Times New Roman"/>
          <w:bCs/>
          <w:i/>
          <w:sz w:val="24"/>
          <w:szCs w:val="24"/>
        </w:rPr>
        <w:t>Nume/Prenume _______________________    Nume/Prenume ____________________                             Semnătura ___________________________</w:t>
      </w:r>
      <w:r w:rsidR="00850309">
        <w:rPr>
          <w:rFonts w:ascii="Times New Roman" w:hAnsi="Times New Roman" w:cs="Times New Roman"/>
          <w:bCs/>
          <w:i/>
          <w:sz w:val="24"/>
          <w:szCs w:val="24"/>
        </w:rPr>
        <w:t xml:space="preserve">   </w:t>
      </w:r>
      <w:r w:rsidRPr="002233DA">
        <w:rPr>
          <w:rFonts w:ascii="Times New Roman" w:hAnsi="Times New Roman" w:cs="Times New Roman"/>
          <w:bCs/>
          <w:i/>
          <w:sz w:val="24"/>
          <w:szCs w:val="24"/>
        </w:rPr>
        <w:t xml:space="preserve"> Semnătura _____________________</w:t>
      </w:r>
      <w:r w:rsidR="00850309">
        <w:rPr>
          <w:rFonts w:ascii="Times New Roman" w:hAnsi="Times New Roman" w:cs="Times New Roman"/>
          <w:bCs/>
          <w:i/>
          <w:sz w:val="24"/>
          <w:szCs w:val="24"/>
        </w:rPr>
        <w:t xml:space="preserve">______ </w:t>
      </w:r>
      <w:r w:rsidRPr="002233DA">
        <w:rPr>
          <w:rFonts w:ascii="Times New Roman" w:hAnsi="Times New Roman" w:cs="Times New Roman"/>
          <w:bCs/>
          <w:i/>
          <w:sz w:val="24"/>
          <w:szCs w:val="24"/>
        </w:rPr>
        <w:t>Data_____/_____/___________                        Data_____/_____/___________</w:t>
      </w:r>
    </w:p>
    <w:p w:rsidR="00AA39C4" w:rsidRPr="002233DA" w:rsidRDefault="00AA39C4" w:rsidP="002D77D2">
      <w:pPr>
        <w:tabs>
          <w:tab w:val="left" w:pos="1206"/>
        </w:tabs>
        <w:spacing w:after="0"/>
        <w:jc w:val="both"/>
        <w:rPr>
          <w:rFonts w:ascii="Times New Roman" w:eastAsia="Times New Roman" w:hAnsi="Times New Roman" w:cs="Times New Roman"/>
          <w:b/>
          <w:bCs/>
          <w:i/>
          <w:sz w:val="24"/>
          <w:szCs w:val="24"/>
          <w:u w:val="single"/>
          <w:lang w:eastAsia="fr-FR"/>
        </w:rPr>
      </w:pPr>
    </w:p>
    <w:p w:rsidR="006626B9" w:rsidRPr="002233DA" w:rsidRDefault="006626B9" w:rsidP="002D77D2">
      <w:pPr>
        <w:tabs>
          <w:tab w:val="left" w:pos="1206"/>
        </w:tabs>
        <w:spacing w:after="0"/>
        <w:jc w:val="both"/>
        <w:rPr>
          <w:rFonts w:ascii="Times New Roman" w:eastAsia="Times New Roman" w:hAnsi="Times New Roman" w:cs="Times New Roman"/>
          <w:b/>
          <w:bCs/>
          <w:i/>
          <w:sz w:val="24"/>
          <w:szCs w:val="24"/>
          <w:u w:val="single"/>
          <w:lang w:eastAsia="fr-FR"/>
        </w:rPr>
      </w:pPr>
    </w:p>
    <w:p w:rsidR="006C514E" w:rsidRDefault="006C514E"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Default="001063F0" w:rsidP="002D77D2">
      <w:pPr>
        <w:rPr>
          <w:rFonts w:ascii="Times New Roman" w:hAnsi="Times New Roman" w:cs="Times New Roman"/>
          <w:b/>
          <w:sz w:val="24"/>
          <w:szCs w:val="24"/>
        </w:rPr>
      </w:pPr>
    </w:p>
    <w:p w:rsidR="001063F0" w:rsidRPr="002233DA" w:rsidRDefault="003918A4" w:rsidP="002D77D2">
      <w:pPr>
        <w:rPr>
          <w:rFonts w:ascii="Times New Roman" w:hAnsi="Times New Roman" w:cs="Times New Roman"/>
          <w:b/>
          <w:sz w:val="24"/>
          <w:szCs w:val="24"/>
        </w:rPr>
      </w:pPr>
      <w:r>
        <w:rPr>
          <w:rFonts w:ascii="Times New Roman" w:hAnsi="Times New Roman" w:cs="Times New Roman"/>
          <w:b/>
          <w:sz w:val="24"/>
          <w:szCs w:val="24"/>
        </w:rPr>
        <w:t xml:space="preserve"> </w:t>
      </w:r>
    </w:p>
    <w:p w:rsidR="006626B9" w:rsidRPr="002233DA" w:rsidRDefault="006C514E" w:rsidP="002D77D2">
      <w:pPr>
        <w:jc w:val="both"/>
        <w:rPr>
          <w:rFonts w:ascii="Times New Roman" w:hAnsi="Times New Roman" w:cs="Times New Roman"/>
          <w:b/>
          <w:sz w:val="24"/>
          <w:szCs w:val="24"/>
        </w:rPr>
      </w:pPr>
      <w:r w:rsidRPr="002233DA">
        <w:rPr>
          <w:rFonts w:ascii="Times New Roman" w:hAnsi="Times New Roman" w:cs="Times New Roman"/>
          <w:b/>
          <w:sz w:val="24"/>
          <w:szCs w:val="24"/>
        </w:rPr>
        <w:lastRenderedPageBreak/>
        <w:t xml:space="preserve">Metodologie </w:t>
      </w:r>
      <w:r w:rsidR="005E38FE" w:rsidRPr="002233DA">
        <w:rPr>
          <w:rFonts w:ascii="Times New Roman" w:hAnsi="Times New Roman" w:cs="Times New Roman"/>
          <w:b/>
          <w:sz w:val="24"/>
          <w:szCs w:val="24"/>
        </w:rPr>
        <w:t>de verificare specifică pentru</w:t>
      </w:r>
      <w:r w:rsidR="005E38FE" w:rsidRPr="002233DA">
        <w:rPr>
          <w:rFonts w:ascii="Times New Roman" w:hAnsi="Times New Roman" w:cs="Times New Roman"/>
          <w:sz w:val="24"/>
          <w:szCs w:val="24"/>
        </w:rPr>
        <w:t xml:space="preserve"> </w:t>
      </w:r>
      <w:r w:rsidR="005E38FE" w:rsidRPr="002233DA">
        <w:rPr>
          <w:rFonts w:ascii="Times New Roman" w:hAnsi="Times New Roman" w:cs="Times New Roman"/>
          <w:b/>
          <w:sz w:val="24"/>
          <w:szCs w:val="24"/>
        </w:rPr>
        <w:t>măsura M7 6B – „Înființarea de centre multifuncționale sociale”</w:t>
      </w:r>
    </w:p>
    <w:p w:rsidR="002B43C8" w:rsidRPr="002233DA" w:rsidRDefault="002B43C8" w:rsidP="002D77D2">
      <w:pPr>
        <w:jc w:val="both"/>
        <w:rPr>
          <w:rFonts w:ascii="Times New Roman" w:hAnsi="Times New Roman" w:cs="Times New Roman"/>
          <w:b/>
          <w:sz w:val="24"/>
          <w:szCs w:val="24"/>
        </w:rPr>
      </w:pPr>
      <w:r w:rsidRPr="002233DA">
        <w:rPr>
          <w:rFonts w:ascii="Times New Roman" w:hAnsi="Times New Roman" w:cs="Times New Roman"/>
          <w:b/>
          <w:sz w:val="24"/>
          <w:szCs w:val="24"/>
        </w:rPr>
        <w:t xml:space="preserve">Verificarea criteriilor de eligibilitate nu se întrerupe dacă pe parcursul verificării se constată neîndeplinirea unui criteriu. </w:t>
      </w:r>
    </w:p>
    <w:p w:rsidR="002B43C8" w:rsidRPr="001063F0" w:rsidRDefault="002B43C8" w:rsidP="002D77D2">
      <w:pPr>
        <w:jc w:val="both"/>
        <w:rPr>
          <w:rFonts w:ascii="Times New Roman" w:hAnsi="Times New Roman" w:cs="Times New Roman"/>
          <w:b/>
          <w:sz w:val="24"/>
          <w:szCs w:val="24"/>
        </w:rPr>
      </w:pPr>
      <w:r w:rsidRPr="002233DA">
        <w:rPr>
          <w:rFonts w:ascii="Times New Roman" w:hAnsi="Times New Roman" w:cs="Times New Roman"/>
          <w:b/>
          <w:sz w:val="24"/>
          <w:szCs w:val="24"/>
        </w:rPr>
        <w:t>Este obligatorie verificarea tuturor criteriilor de eligibilitate, astfel încât la momentul notificării solicitantului, să i se poată comunica toate criteriile neîndeplinite pentru care proiectul a fost decl</w:t>
      </w:r>
      <w:r w:rsidR="001063F0">
        <w:rPr>
          <w:rFonts w:ascii="Times New Roman" w:hAnsi="Times New Roman" w:cs="Times New Roman"/>
          <w:b/>
          <w:sz w:val="24"/>
          <w:szCs w:val="24"/>
        </w:rPr>
        <w:t>arat NEELIGIBIL.</w:t>
      </w:r>
    </w:p>
    <w:p w:rsidR="00AD3A3B" w:rsidRPr="002233DA" w:rsidRDefault="002B43C8" w:rsidP="002D77D2">
      <w:pPr>
        <w:pStyle w:val="ListParagraph"/>
        <w:numPr>
          <w:ilvl w:val="0"/>
          <w:numId w:val="30"/>
        </w:numPr>
        <w:ind w:hanging="720"/>
        <w:jc w:val="both"/>
        <w:rPr>
          <w:rFonts w:ascii="Times New Roman" w:hAnsi="Times New Roman"/>
          <w:b/>
          <w:u w:val="single"/>
        </w:rPr>
      </w:pPr>
      <w:r w:rsidRPr="002233DA">
        <w:rPr>
          <w:rFonts w:ascii="Times New Roman" w:hAnsi="Times New Roman"/>
          <w:b/>
          <w:u w:val="single"/>
        </w:rPr>
        <w:t>Verificarea eligibilității solicitantului</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4454"/>
        <w:gridCol w:w="4902"/>
      </w:tblGrid>
      <w:tr w:rsidR="00AD3A3B" w:rsidRPr="002233DA" w:rsidTr="00637612">
        <w:trPr>
          <w:trHeight w:val="638"/>
        </w:trPr>
        <w:tc>
          <w:tcPr>
            <w:tcW w:w="0" w:type="auto"/>
            <w:shd w:val="clear" w:color="auto" w:fill="7F7F7F" w:themeFill="text1" w:themeFillTint="80"/>
          </w:tcPr>
          <w:p w:rsidR="00AD3A3B" w:rsidRPr="002233DA" w:rsidRDefault="00AD3A3B" w:rsidP="004C182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r w:rsidRPr="002233DA">
              <w:rPr>
                <w:rFonts w:ascii="Times New Roman" w:eastAsia="Times New Roman" w:hAnsi="Times New Roman" w:cs="Times New Roman"/>
                <w:bCs/>
                <w:sz w:val="24"/>
                <w:szCs w:val="24"/>
                <w:lang w:eastAsia="fr-FR"/>
              </w:rPr>
              <w:t>DOCUMENTE PREZENTATE</w:t>
            </w:r>
          </w:p>
        </w:tc>
        <w:tc>
          <w:tcPr>
            <w:tcW w:w="4902" w:type="dxa"/>
            <w:shd w:val="clear" w:color="auto" w:fill="7F7F7F" w:themeFill="text1" w:themeFillTint="80"/>
          </w:tcPr>
          <w:p w:rsidR="00AD3A3B" w:rsidRPr="002233DA" w:rsidRDefault="00AD3A3B" w:rsidP="004C182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2233DA">
              <w:rPr>
                <w:rFonts w:ascii="Times New Roman" w:eastAsia="Times New Roman" w:hAnsi="Times New Roman" w:cs="Times New Roman"/>
                <w:bCs/>
                <w:sz w:val="24"/>
                <w:szCs w:val="24"/>
                <w:lang w:val="pt-BR" w:eastAsia="fr-FR"/>
              </w:rPr>
              <w:t xml:space="preserve">PUNCTE DE VERIFICAT </w:t>
            </w:r>
            <w:r w:rsidRPr="002233DA">
              <w:rPr>
                <w:rFonts w:ascii="Times New Roman" w:eastAsia="Times New Roman" w:hAnsi="Times New Roman" w:cs="Times New Roman"/>
                <w:sz w:val="24"/>
                <w:szCs w:val="24"/>
                <w:lang w:eastAsia="fr-FR"/>
              </w:rPr>
              <w:t xml:space="preserve">ÎN CADRUL </w:t>
            </w:r>
          </w:p>
          <w:p w:rsidR="00AD3A3B" w:rsidRPr="002233DA" w:rsidRDefault="00AD3A3B" w:rsidP="004C182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pt-BR" w:eastAsia="fr-FR"/>
              </w:rPr>
            </w:pPr>
            <w:r w:rsidRPr="002233DA">
              <w:rPr>
                <w:rFonts w:ascii="Times New Roman" w:eastAsia="Times New Roman" w:hAnsi="Times New Roman" w:cs="Times New Roman"/>
                <w:bCs/>
                <w:sz w:val="24"/>
                <w:szCs w:val="24"/>
                <w:lang w:val="pt-BR" w:eastAsia="fr-FR"/>
              </w:rPr>
              <w:t>DOCUMENTELOR PREZENTATE</w:t>
            </w:r>
          </w:p>
        </w:tc>
      </w:tr>
      <w:tr w:rsidR="00AD3A3B" w:rsidRPr="002233DA" w:rsidTr="00637612">
        <w:trPr>
          <w:trHeight w:val="63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414C62" w:rsidRPr="00850309" w:rsidRDefault="00414C62" w:rsidP="004C1827">
            <w:pPr>
              <w:pStyle w:val="ListParagraph"/>
              <w:overflowPunct w:val="0"/>
              <w:autoSpaceDE w:val="0"/>
              <w:autoSpaceDN w:val="0"/>
              <w:adjustRightInd w:val="0"/>
              <w:spacing w:line="240" w:lineRule="auto"/>
              <w:ind w:left="0"/>
              <w:textAlignment w:val="baseline"/>
              <w:rPr>
                <w:rFonts w:ascii="Times New Roman" w:eastAsia="Times New Roman" w:hAnsi="Times New Roman"/>
                <w:b/>
                <w:bCs/>
                <w:lang w:eastAsia="fr-FR"/>
              </w:rPr>
            </w:pPr>
            <w:r w:rsidRPr="00850309">
              <w:rPr>
                <w:rFonts w:ascii="Times New Roman" w:eastAsia="Times New Roman" w:hAnsi="Times New Roman"/>
                <w:b/>
                <w:bCs/>
                <w:lang w:eastAsia="fr-FR"/>
              </w:rPr>
              <w:t>1.1.Solicitantul aparţine categoriei solicitanţilor eligibili pentru măsura M7 6B?</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r w:rsidRPr="00850309">
              <w:rPr>
                <w:rFonts w:ascii="Times New Roman" w:eastAsia="Times New Roman" w:hAnsi="Times New Roman" w:cs="Times New Roman"/>
                <w:b/>
                <w:bCs/>
                <w:sz w:val="24"/>
                <w:szCs w:val="24"/>
                <w:lang w:eastAsia="fr-FR"/>
              </w:rPr>
              <w:t>Documente</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7.1. Certificat de înregistrare fiscală</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7.2. Încheiere privind înscrierea în registrul asociaţiilor şi fundaţiilor, definitivă si irevocabilă/ Certificat de înregistrare în registrul asociaţiilor şi fundaţiilor</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7.2.1. Actul de înfiinţare şi statutul ADI/ONG.</w:t>
            </w:r>
          </w:p>
          <w:p w:rsidR="00414C62" w:rsidRPr="002233DA"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cyan"/>
                <w:lang w:eastAsia="fr-FR"/>
              </w:rPr>
            </w:pPr>
            <w:r w:rsidRPr="00850309">
              <w:rPr>
                <w:rFonts w:ascii="Times New Roman" w:eastAsia="Times New Roman" w:hAnsi="Times New Roman" w:cs="Times New Roman"/>
                <w:bCs/>
                <w:sz w:val="24"/>
                <w:szCs w:val="24"/>
                <w:lang w:eastAsia="fr-FR"/>
              </w:rPr>
              <w:t>5. Acord de parteneriat între autoritatea publică locală ( APL) și un furnizor de servicii sociale, precum și actele, care dovedesc statutul de furnizor de servicii sociale ale partenerului</w:t>
            </w:r>
          </w:p>
        </w:tc>
        <w:tc>
          <w:tcPr>
            <w:tcW w:w="4902" w:type="dxa"/>
            <w:tcBorders>
              <w:top w:val="single" w:sz="4" w:space="0" w:color="auto"/>
              <w:left w:val="single" w:sz="4" w:space="0" w:color="auto"/>
              <w:bottom w:val="single" w:sz="4" w:space="0" w:color="auto"/>
              <w:right w:val="single" w:sz="4" w:space="0" w:color="auto"/>
            </w:tcBorders>
            <w:shd w:val="clear" w:color="auto" w:fill="FFFFFF" w:themeFill="background1"/>
          </w:tcPr>
          <w:p w:rsidR="0085156A" w:rsidRPr="00850309" w:rsidRDefault="000869A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Se verifica daca solicitantul aparţine categoriei solicitanţilor eligibili:</w:t>
            </w:r>
          </w:p>
          <w:p w:rsidR="0085156A" w:rsidRPr="00850309" w:rsidRDefault="0085156A"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ab/>
              <w:t>Autorități publice locale și asociațiile acestora (ADI-uri)</w:t>
            </w:r>
          </w:p>
          <w:p w:rsidR="0085156A" w:rsidRPr="00850309" w:rsidRDefault="0085156A"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ab/>
              <w:t>Organizaţii nonguvernamentale care au prevăzut în Statut prestarea de servicii sociale</w:t>
            </w:r>
          </w:p>
          <w:p w:rsidR="0085156A" w:rsidRPr="00850309" w:rsidRDefault="0085156A"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ab/>
              <w:t>Instituții de cult conform legislației în vigoare;</w:t>
            </w:r>
          </w:p>
          <w:p w:rsidR="0085156A" w:rsidRPr="00850309" w:rsidRDefault="00560CDF"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ab/>
              <w:t>Parteneriate public-privat</w:t>
            </w:r>
          </w:p>
          <w:p w:rsidR="0085156A" w:rsidRPr="00850309" w:rsidRDefault="0085156A"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ab/>
              <w:t>GAL Sud-Vest Satu Mare (în cazul în care nu există alți beneficiari - începând cu al doilea apel de selecție lansat dacă este cazul) - dacă nici un alt solicitant nu-și manifestă interesul și se aplică măsuri de evitare a conflictului de interese</w:t>
            </w:r>
          </w:p>
          <w:p w:rsidR="00414C62" w:rsidRPr="00850309" w:rsidRDefault="00414C62"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Se verifică dacă informaţiile menţionate în paragraful B1 al cererii de finanţare corespund cu cele menţionate în documente: numele solicitantului, adresa, denumirea asociatiei, statutul si codul fiscal</w:t>
            </w:r>
          </w:p>
          <w:p w:rsidR="00414C62" w:rsidRPr="00850309" w:rsidRDefault="00414C62"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  -Solicitantul sau cel puțin unul dintre partenerii săi din proiect trebuie să fie entitate acreditată ca furnizor de servicii sociale   </w:t>
            </w:r>
          </w:p>
          <w:p w:rsidR="00414C62" w:rsidRPr="00850309" w:rsidRDefault="00414C62"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 -Se verifica daca a fost desemnat un reprezentantul legal pentru colaborare cu GAL/AFIR, in vederea realizarii proiectului propus.</w:t>
            </w:r>
          </w:p>
          <w:p w:rsidR="00AD3A3B" w:rsidRPr="00850309" w:rsidRDefault="00414C62"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Se verifica conformitatea informatiilor mentionate la punctul B1.1 si B1.2 din cererea de finantare cu informatiile din documentul prezentat.       </w:t>
            </w:r>
          </w:p>
        </w:tc>
      </w:tr>
      <w:tr w:rsidR="00AD3A3B" w:rsidRPr="002233DA" w:rsidTr="00637612">
        <w:trPr>
          <w:trHeight w:val="63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796805" w:rsidRPr="00850309" w:rsidRDefault="00796805"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 xml:space="preserve">1.2. Solicitantul a bifat punctul 3 din declarația pe propria răspundere, prin care s-a angajat să respecte prevederile art. 6 lit. b, din H.G. Nr.226/2015 privind stabilirea cadrului general de implementare a </w:t>
            </w:r>
            <w:r w:rsidRPr="00850309">
              <w:rPr>
                <w:rFonts w:ascii="Times New Roman" w:eastAsia="Times New Roman" w:hAnsi="Times New Roman" w:cs="Times New Roman"/>
                <w:bCs/>
                <w:sz w:val="24"/>
                <w:szCs w:val="24"/>
                <w:lang w:eastAsia="fr-FR"/>
              </w:rPr>
              <w:lastRenderedPageBreak/>
              <w:t>măsurilor programului naţional de dezvoltare rurală cofinanţate din Fondul European Agricol pentru Dezvoltare Rurală şi de la bugetul de stat cu modificările si completările ulterioare?</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Documente</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-Declarația pe propria răspundere</w:t>
            </w:r>
          </w:p>
          <w:p w:rsidR="0005636A" w:rsidRPr="00850309" w:rsidRDefault="0005636A"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-adresa oficiala din partea OJFIR/CRFIR privind verificarea solicitantului in baza de date AFIR.</w:t>
            </w:r>
          </w:p>
          <w:p w:rsidR="00414C62" w:rsidRPr="00850309" w:rsidRDefault="00414C62" w:rsidP="004C182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tc>
        <w:tc>
          <w:tcPr>
            <w:tcW w:w="4902" w:type="dxa"/>
            <w:tcBorders>
              <w:top w:val="single" w:sz="4" w:space="0" w:color="auto"/>
              <w:left w:val="single" w:sz="4" w:space="0" w:color="auto"/>
              <w:bottom w:val="single" w:sz="4" w:space="0" w:color="auto"/>
              <w:right w:val="single" w:sz="4" w:space="0" w:color="auto"/>
            </w:tcBorders>
            <w:shd w:val="clear" w:color="auto" w:fill="FFFFFF" w:themeFill="background1"/>
          </w:tcPr>
          <w:p w:rsidR="00AD3A3B" w:rsidRPr="00850309" w:rsidRDefault="0005636A" w:rsidP="004C1827">
            <w:pPr>
              <w:tabs>
                <w:tab w:val="left" w:pos="720"/>
                <w:tab w:val="center" w:pos="4536"/>
                <w:tab w:val="right" w:pos="9072"/>
              </w:tabs>
              <w:spacing w:after="0" w:line="240" w:lineRule="auto"/>
              <w:jc w:val="both"/>
              <w:rPr>
                <w:rFonts w:ascii="Times New Roman" w:eastAsia="Times New Roman" w:hAnsi="Times New Roman" w:cs="Times New Roman"/>
                <w:sz w:val="24"/>
                <w:szCs w:val="24"/>
                <w:lang w:val="fr-FR" w:eastAsia="fr-FR"/>
              </w:rPr>
            </w:pPr>
            <w:r w:rsidRPr="00850309">
              <w:rPr>
                <w:rFonts w:ascii="Times New Roman" w:eastAsia="Times New Roman" w:hAnsi="Times New Roman" w:cs="Times New Roman"/>
                <w:sz w:val="24"/>
                <w:szCs w:val="24"/>
                <w:lang w:val="fr-FR" w:eastAsia="fr-FR"/>
              </w:rPr>
              <w:lastRenderedPageBreak/>
              <w:t>Expertul verifică D</w:t>
            </w:r>
            <w:r w:rsidR="004C1827" w:rsidRPr="00850309">
              <w:rPr>
                <w:rFonts w:ascii="Times New Roman" w:eastAsia="Times New Roman" w:hAnsi="Times New Roman" w:cs="Times New Roman"/>
                <w:sz w:val="24"/>
                <w:szCs w:val="24"/>
                <w:lang w:val="fr-FR" w:eastAsia="fr-FR"/>
              </w:rPr>
              <w:t xml:space="preserve">eclaratia pe proprie raspundere </w:t>
            </w:r>
            <w:r w:rsidRPr="00850309">
              <w:rPr>
                <w:rFonts w:ascii="Times New Roman" w:eastAsia="Times New Roman" w:hAnsi="Times New Roman" w:cs="Times New Roman"/>
                <w:sz w:val="24"/>
                <w:szCs w:val="24"/>
                <w:lang w:val="fr-FR" w:eastAsia="fr-FR"/>
              </w:rPr>
              <w:t>si adresa oficiala din partea OJFIR/CRFIR privind verificarea solicitantului in baza de date AFIR.</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În situația în care solicitantul este înscris în </w:t>
            </w:r>
            <w:r w:rsidRPr="00850309">
              <w:rPr>
                <w:rFonts w:ascii="Times New Roman" w:eastAsia="Times New Roman" w:hAnsi="Times New Roman" w:cs="Times New Roman"/>
                <w:bCs/>
                <w:sz w:val="24"/>
                <w:szCs w:val="24"/>
                <w:lang w:val="pt-BR" w:eastAsia="fr-FR"/>
              </w:rPr>
              <w:lastRenderedPageBreak/>
              <w:t>Registrul de</w:t>
            </w:r>
            <w:r w:rsidR="002B56B6" w:rsidRPr="00850309">
              <w:rPr>
                <w:rFonts w:ascii="Times New Roman" w:eastAsia="Times New Roman" w:hAnsi="Times New Roman" w:cs="Times New Roman"/>
                <w:bCs/>
                <w:sz w:val="24"/>
                <w:szCs w:val="24"/>
                <w:lang w:val="pt-BR" w:eastAsia="fr-FR"/>
              </w:rPr>
              <w:t>bitorilor, expertul va</w:t>
            </w:r>
            <w:r w:rsidRPr="00850309">
              <w:rPr>
                <w:rFonts w:ascii="Times New Roman" w:eastAsia="Times New Roman" w:hAnsi="Times New Roman" w:cs="Times New Roman"/>
                <w:bCs/>
                <w:sz w:val="24"/>
                <w:szCs w:val="24"/>
                <w:lang w:val="pt-BR" w:eastAsia="fr-FR"/>
              </w:rPr>
              <w:t xml:space="preserve"> anexa pagina privind debitul, inclusiv a dobânzilor şi a majorărilor de întârziere ale solicitantului. Dacă solicitantul și-a asumat prin Declarația pe proprie răspundere că achită integral datoria față de AFIR, inclusiv dobânzile și majorările de întârziere până la semnarea Contractului de Finanțare, din secțiunea F din Cererea de finanțare prin semnare și după caz ștampilare a acesteia, va bifa caseta “DA”, caz în care Cererea de Finanţare este eligibilă pentru finanţare.  În caz contrar, expertul solicită acest lucru prin </w:t>
            </w:r>
            <w:r w:rsidR="000500BB">
              <w:rPr>
                <w:rFonts w:ascii="Times New Roman" w:eastAsia="Times New Roman" w:hAnsi="Times New Roman" w:cs="Times New Roman"/>
                <w:bCs/>
                <w:sz w:val="24"/>
                <w:szCs w:val="24"/>
                <w:lang w:val="pt-BR" w:eastAsia="fr-FR"/>
              </w:rPr>
              <w:t>G</w:t>
            </w:r>
            <w:r w:rsidRPr="00850309">
              <w:rPr>
                <w:rFonts w:ascii="Times New Roman" w:eastAsia="Times New Roman" w:hAnsi="Times New Roman" w:cs="Times New Roman"/>
                <w:bCs/>
                <w:sz w:val="24"/>
                <w:szCs w:val="24"/>
                <w:lang w:val="pt-BR" w:eastAsia="fr-FR"/>
              </w:rPr>
              <w:t>E3.4</w:t>
            </w:r>
            <w:r w:rsidR="000500BB">
              <w:rPr>
                <w:rFonts w:ascii="Times New Roman" w:eastAsia="Times New Roman" w:hAnsi="Times New Roman" w:cs="Times New Roman"/>
                <w:bCs/>
                <w:sz w:val="24"/>
                <w:szCs w:val="24"/>
                <w:lang w:val="pt-BR" w:eastAsia="fr-FR"/>
              </w:rPr>
              <w:t>L</w:t>
            </w:r>
            <w:r w:rsidRPr="00850309">
              <w:rPr>
                <w:rFonts w:ascii="Times New Roman" w:eastAsia="Times New Roman" w:hAnsi="Times New Roman" w:cs="Times New Roman"/>
                <w:bCs/>
                <w:sz w:val="24"/>
                <w:szCs w:val="24"/>
                <w:lang w:val="pt-BR" w:eastAsia="fr-FR"/>
              </w:rPr>
              <w:t xml:space="preserve"> şi doar în cazul în care solicitantul refuză să îşi asume declarația pe propria răspundere, expertul bifează „NU”, motivează poziţia sa în liniile prevăzute în acest scop la rubrica „Observații”, iar această condiţie se consideră neîndeplinită, și Cererea de finanțare  este neeligibilă.</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 În cazul în care, solicitantul are selectate pentru finanțare unul sau mai multe proiecte, indiferent pe ce s</w:t>
            </w:r>
            <w:r w:rsidR="002B56B6" w:rsidRPr="00850309">
              <w:rPr>
                <w:rFonts w:ascii="Times New Roman" w:eastAsia="Times New Roman" w:hAnsi="Times New Roman" w:cs="Times New Roman"/>
                <w:bCs/>
                <w:sz w:val="24"/>
                <w:szCs w:val="24"/>
                <w:lang w:val="pt-BR" w:eastAsia="fr-FR"/>
              </w:rPr>
              <w:t>ub-masură din cadrul PNDR</w:t>
            </w:r>
            <w:r w:rsidRPr="00850309">
              <w:rPr>
                <w:rFonts w:ascii="Times New Roman" w:eastAsia="Times New Roman" w:hAnsi="Times New Roman" w:cs="Times New Roman"/>
                <w:bCs/>
                <w:sz w:val="24"/>
                <w:szCs w:val="24"/>
                <w:lang w:val="pt-BR" w:eastAsia="fr-FR"/>
              </w:rPr>
              <w:t>, expertul verifică dacă la data depunerii Cererii de Finanțare supusă evaluării, solicitantul a depus pentru proiectele selectate anterior, dovada cofinanţării dacă este cazul și/sau proiectul tehnic până la data prevăzută în notificare. Dacă solicitantul a depus documentul/documentele astfel cum sunt prevăzute în notificare sau după caz conform HG nr. 226/2015 cu modificările și completările ulterioare în vigoare în momentul evaluării, expertul va bifa „DA”, Cererea de Finanțare fiind declarată eligibilă și se contiună evaluarea. În caz contrar, expertul va bifa „NU”, aceasta fiind cauza neeligibilității în cadrul sesiunii continue respective, care se menţionează în rubrica Observaţii. În acest caz solicitantul va putea depune proiect numai în cadrul sesiunii continue a anului următor.</w:t>
            </w:r>
          </w:p>
        </w:tc>
      </w:tr>
      <w:tr w:rsidR="00AD3A3B" w:rsidRPr="002233DA" w:rsidTr="00637612">
        <w:trPr>
          <w:trHeight w:val="63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AD3A3B"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lastRenderedPageBreak/>
              <w:t>1.</w:t>
            </w:r>
            <w:r w:rsidR="00AD3A3B" w:rsidRPr="00850309">
              <w:rPr>
                <w:rFonts w:ascii="Times New Roman" w:eastAsia="Times New Roman" w:hAnsi="Times New Roman" w:cs="Times New Roman"/>
                <w:bCs/>
                <w:sz w:val="24"/>
                <w:szCs w:val="24"/>
                <w:lang w:eastAsia="fr-FR"/>
              </w:rPr>
              <w:t xml:space="preserve">3. </w:t>
            </w:r>
            <w:r w:rsidR="00333745" w:rsidRPr="00850309">
              <w:rPr>
                <w:rFonts w:ascii="Times New Roman" w:eastAsia="Times New Roman" w:hAnsi="Times New Roman" w:cs="Times New Roman"/>
                <w:bCs/>
                <w:sz w:val="24"/>
                <w:szCs w:val="24"/>
                <w:lang w:eastAsia="fr-FR"/>
              </w:rPr>
              <w:t>Solicitantul şi-a însuşit în totalitate angajamentele asumate în secțiunea (F) din CF - Declaraţia pe proprie răspundere?</w:t>
            </w:r>
          </w:p>
          <w:p w:rsidR="008D47C0"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p>
          <w:p w:rsidR="008D47C0"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Documente</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Declaraţia pe propria răspundere a solicitantului secțiunea F a Cererii de Finanţare</w:t>
            </w:r>
          </w:p>
          <w:p w:rsidR="008D47C0"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-Cererea de finantare –sectiunea -C FINANȚĂRI NERAMBURSABILE OBȚINUTE, SAU SOLICITATE</w:t>
            </w:r>
          </w:p>
          <w:p w:rsidR="008D47C0"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lastRenderedPageBreak/>
              <w:t>-adresa oficiala din partea OJFIR/CRFIR privind verificarea solicitantului in baza de date AFIR.</w:t>
            </w:r>
          </w:p>
          <w:p w:rsidR="00AD3A3B" w:rsidRPr="00850309" w:rsidRDefault="008D47C0"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r w:rsidRPr="00850309">
              <w:rPr>
                <w:rFonts w:ascii="Times New Roman" w:eastAsia="Times New Roman" w:hAnsi="Times New Roman" w:cs="Times New Roman"/>
                <w:bCs/>
                <w:sz w:val="24"/>
                <w:szCs w:val="24"/>
                <w:lang w:eastAsia="fr-FR"/>
              </w:rPr>
              <w:t>10. Declarația pe propria răspundere privind evitarea dublei finanțări</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fr-FR"/>
              </w:rPr>
            </w:pPr>
          </w:p>
        </w:tc>
        <w:tc>
          <w:tcPr>
            <w:tcW w:w="4902" w:type="dxa"/>
            <w:tcBorders>
              <w:top w:val="single" w:sz="4" w:space="0" w:color="auto"/>
              <w:left w:val="single" w:sz="4" w:space="0" w:color="auto"/>
              <w:bottom w:val="single" w:sz="4" w:space="0" w:color="auto"/>
              <w:right w:val="single" w:sz="4" w:space="0" w:color="auto"/>
            </w:tcBorders>
            <w:shd w:val="clear" w:color="auto" w:fill="FFFFFF" w:themeFill="background1"/>
          </w:tcPr>
          <w:p w:rsidR="00AD3A3B" w:rsidRPr="00850309" w:rsidRDefault="00333745"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lastRenderedPageBreak/>
              <w:t>Expertul verifica in Cererea de finantare daca sunt bifate casutele corespunzatoare, aferente tuturor punctelor</w:t>
            </w:r>
            <w:r w:rsidR="005604F1" w:rsidRPr="00850309">
              <w:rPr>
                <w:rFonts w:ascii="Times New Roman" w:eastAsia="Times New Roman" w:hAnsi="Times New Roman" w:cs="Times New Roman"/>
                <w:bCs/>
                <w:sz w:val="24"/>
                <w:szCs w:val="24"/>
                <w:lang w:val="pt-BR" w:eastAsia="fr-FR"/>
              </w:rPr>
              <w:t>/angajamentelor</w:t>
            </w:r>
            <w:r w:rsidRPr="00850309">
              <w:rPr>
                <w:rFonts w:ascii="Times New Roman" w:eastAsia="Times New Roman" w:hAnsi="Times New Roman" w:cs="Times New Roman"/>
                <w:bCs/>
                <w:sz w:val="24"/>
                <w:szCs w:val="24"/>
                <w:lang w:val="pt-BR" w:eastAsia="fr-FR"/>
              </w:rPr>
              <w:t xml:space="preserve"> existente in Declaratia pe proprie raspundere si daca aceasta este datata, semnata si/sau stampilata</w:t>
            </w:r>
            <w:r w:rsidR="005604F1" w:rsidRPr="00850309">
              <w:rPr>
                <w:rFonts w:ascii="Times New Roman" w:eastAsia="Times New Roman" w:hAnsi="Times New Roman" w:cs="Times New Roman"/>
                <w:bCs/>
                <w:sz w:val="24"/>
                <w:szCs w:val="24"/>
                <w:lang w:val="pt-BR" w:eastAsia="fr-FR"/>
              </w:rPr>
              <w:t>.</w:t>
            </w:r>
            <w:r w:rsidRPr="00850309">
              <w:rPr>
                <w:rFonts w:ascii="Times New Roman" w:eastAsia="Times New Roman" w:hAnsi="Times New Roman" w:cs="Times New Roman"/>
                <w:bCs/>
                <w:sz w:val="24"/>
                <w:szCs w:val="24"/>
                <w:lang w:val="pt-BR" w:eastAsia="fr-FR"/>
              </w:rPr>
              <w:t xml:space="preserve"> </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Declaraţia pe proprie răspundere a solicitantului că “proiectul propus asistenţei financiare nerambursabile FEADR nu beneficiază de altă finanţare din programe de finanţare nerambursabilă”;</w:t>
            </w:r>
          </w:p>
          <w:p w:rsidR="00AD3A3B" w:rsidRPr="00850309" w:rsidRDefault="00AD3A3B" w:rsidP="004C182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In cazul în care  expertul constată că proiectul </w:t>
            </w:r>
            <w:r w:rsidRPr="00850309">
              <w:rPr>
                <w:rFonts w:ascii="Times New Roman" w:eastAsia="Times New Roman" w:hAnsi="Times New Roman" w:cs="Times New Roman"/>
                <w:bCs/>
                <w:sz w:val="24"/>
                <w:szCs w:val="24"/>
                <w:lang w:val="pt-BR" w:eastAsia="fr-FR"/>
              </w:rPr>
              <w:lastRenderedPageBreak/>
              <w:t>actual prin care se solicită finanţare FEADR mai face obiectul altei finanţări nerambursabile, atunci cererea de  finanţare va fi declarată neeligibilă.</w:t>
            </w:r>
          </w:p>
          <w:p w:rsidR="00AD3A3B" w:rsidRPr="00850309" w:rsidRDefault="00960AFC" w:rsidP="00F5579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pt-BR" w:eastAsia="fr-FR"/>
              </w:rPr>
            </w:pPr>
            <w:r w:rsidRPr="00850309">
              <w:rPr>
                <w:rFonts w:ascii="Times New Roman" w:eastAsia="Times New Roman" w:hAnsi="Times New Roman" w:cs="Times New Roman"/>
                <w:bCs/>
                <w:sz w:val="24"/>
                <w:szCs w:val="24"/>
                <w:lang w:val="pt-BR" w:eastAsia="fr-FR"/>
              </w:rPr>
              <w:t xml:space="preserve"> Dacă pe parcursul verificării proiectului expertul constată că sunt respectate punctele însușite prin Declarație, acesta bifează “DA” în căsuța corespunzătoare. În caz contrar, expertul solicită acest lucru prin E3.4 şi doar în cazul în care solicitantul refuză să îşi asume angajamentele corespunzătoare proiectului, bifează „NU”, motivează poziţia sa în liniile prevăzute în acest scop la rubrica „Observații” iar această condiţie se consideră neîndeplinită, Cererea de finanțare fiind  neeligibilă.</w:t>
            </w:r>
          </w:p>
        </w:tc>
      </w:tr>
    </w:tbl>
    <w:p w:rsidR="00F87B3D" w:rsidRPr="002233DA" w:rsidRDefault="00F87B3D" w:rsidP="002D77D2">
      <w:pPr>
        <w:jc w:val="both"/>
        <w:rPr>
          <w:rFonts w:ascii="Times New Roman" w:hAnsi="Times New Roman" w:cs="Times New Roman"/>
          <w:b/>
          <w:sz w:val="24"/>
          <w:szCs w:val="24"/>
        </w:rPr>
      </w:pPr>
    </w:p>
    <w:p w:rsidR="006B4319" w:rsidRPr="00637612" w:rsidRDefault="006B4319" w:rsidP="00637612">
      <w:pPr>
        <w:widowControl w:val="0"/>
        <w:tabs>
          <w:tab w:val="left" w:pos="720"/>
        </w:tabs>
        <w:autoSpaceDE w:val="0"/>
        <w:autoSpaceDN w:val="0"/>
        <w:adjustRightInd w:val="0"/>
        <w:spacing w:before="86" w:after="0"/>
        <w:ind w:right="461"/>
        <w:jc w:val="both"/>
        <w:rPr>
          <w:rFonts w:ascii="Times New Roman" w:eastAsia="Times New Roman" w:hAnsi="Times New Roman" w:cs="Times New Roman"/>
          <w:b/>
          <w:sz w:val="28"/>
          <w:szCs w:val="28"/>
          <w:u w:val="single"/>
          <w:lang w:val="en-US"/>
        </w:rPr>
      </w:pPr>
      <w:r w:rsidRPr="0035080C">
        <w:rPr>
          <w:rFonts w:ascii="Times New Roman" w:eastAsia="Times New Roman" w:hAnsi="Times New Roman" w:cs="Times New Roman"/>
          <w:b/>
          <w:sz w:val="28"/>
          <w:szCs w:val="28"/>
          <w:u w:val="single"/>
          <w:lang w:val="en-US"/>
        </w:rPr>
        <w:t xml:space="preserve">2.Verificarea condiţiilor de eligibilitate </w:t>
      </w:r>
      <w:r w:rsidRPr="0035080C">
        <w:rPr>
          <w:rFonts w:ascii="Times New Roman" w:eastAsia="Times New Roman" w:hAnsi="Times New Roman" w:cs="Times New Roman"/>
          <w:b/>
          <w:bCs/>
          <w:sz w:val="28"/>
          <w:szCs w:val="28"/>
          <w:u w:val="single"/>
          <w:lang w:eastAsia="fr-FR"/>
        </w:rPr>
        <w:t>a proiectului</w:t>
      </w:r>
    </w:p>
    <w:p w:rsidR="009A16B8" w:rsidRPr="002233DA" w:rsidRDefault="006B4319" w:rsidP="002D77D2">
      <w:pPr>
        <w:widowControl w:val="0"/>
        <w:tabs>
          <w:tab w:val="left" w:pos="720"/>
        </w:tabs>
        <w:autoSpaceDE w:val="0"/>
        <w:autoSpaceDN w:val="0"/>
        <w:adjustRightInd w:val="0"/>
        <w:spacing w:before="86" w:after="0"/>
        <w:ind w:right="461"/>
        <w:jc w:val="both"/>
        <w:rPr>
          <w:rFonts w:ascii="Times New Roman" w:eastAsia="Times New Roman" w:hAnsi="Times New Roman" w:cs="Times New Roman"/>
          <w:b/>
          <w:sz w:val="24"/>
          <w:szCs w:val="24"/>
          <w:lang w:val="en-US"/>
        </w:rPr>
      </w:pPr>
      <w:r w:rsidRPr="002233DA">
        <w:rPr>
          <w:rFonts w:ascii="Times New Roman" w:eastAsia="Times New Roman" w:hAnsi="Times New Roman" w:cs="Times New Roman"/>
          <w:b/>
          <w:sz w:val="24"/>
          <w:szCs w:val="24"/>
          <w:lang w:val="en-US"/>
        </w:rPr>
        <w:t xml:space="preserve">EG1 </w:t>
      </w:r>
      <w:r w:rsidR="004D5D72" w:rsidRPr="002233DA">
        <w:rPr>
          <w:rFonts w:ascii="Times New Roman" w:eastAsia="Times New Roman" w:hAnsi="Times New Roman" w:cs="Times New Roman"/>
          <w:b/>
          <w:sz w:val="24"/>
          <w:szCs w:val="24"/>
          <w:lang w:val="en-US"/>
        </w:rPr>
        <w:t xml:space="preserve"> - Proiectul trebuie să se realizeze în teritoriul GAL</w:t>
      </w:r>
    </w:p>
    <w:tbl>
      <w:tblPr>
        <w:tblStyle w:val="TableGrid"/>
        <w:tblW w:w="9464" w:type="dxa"/>
        <w:tblLook w:val="04A0" w:firstRow="1" w:lastRow="0" w:firstColumn="1" w:lastColumn="0" w:noHBand="0" w:noVBand="1"/>
      </w:tblPr>
      <w:tblGrid>
        <w:gridCol w:w="4562"/>
        <w:gridCol w:w="4902"/>
      </w:tblGrid>
      <w:tr w:rsidR="0035080C" w:rsidRPr="00BA1549" w:rsidTr="00637612">
        <w:tc>
          <w:tcPr>
            <w:tcW w:w="0" w:type="auto"/>
            <w:shd w:val="clear" w:color="auto" w:fill="D9D9D9" w:themeFill="background1" w:themeFillShade="D9"/>
          </w:tcPr>
          <w:p w:rsidR="0035080C" w:rsidRPr="00BA1549" w:rsidRDefault="0035080C" w:rsidP="00AB4438">
            <w:pPr>
              <w:spacing w:line="276" w:lineRule="auto"/>
              <w:rPr>
                <w:rFonts w:ascii="Times New Roman" w:hAnsi="Times New Roman" w:cs="Times New Roman"/>
                <w:sz w:val="24"/>
                <w:szCs w:val="24"/>
                <w:lang w:val="en-US"/>
              </w:rPr>
            </w:pPr>
            <w:r w:rsidRPr="00BA1549">
              <w:rPr>
                <w:rFonts w:ascii="Times New Roman" w:eastAsia="Times New Roman" w:hAnsi="Times New Roman" w:cs="Times New Roman"/>
                <w:b/>
                <w:sz w:val="24"/>
                <w:szCs w:val="24"/>
              </w:rPr>
              <w:t>DOCUMENTE PREZENTATE</w:t>
            </w:r>
          </w:p>
        </w:tc>
        <w:tc>
          <w:tcPr>
            <w:tcW w:w="4902" w:type="dxa"/>
            <w:shd w:val="clear" w:color="auto" w:fill="D9D9D9" w:themeFill="background1" w:themeFillShade="D9"/>
          </w:tcPr>
          <w:p w:rsidR="0035080C" w:rsidRPr="00BA1549" w:rsidRDefault="0035080C" w:rsidP="0035080C">
            <w:pPr>
              <w:spacing w:line="276" w:lineRule="auto"/>
              <w:jc w:val="center"/>
              <w:rPr>
                <w:rFonts w:ascii="Times New Roman" w:hAnsi="Times New Roman" w:cs="Times New Roman"/>
                <w:sz w:val="24"/>
                <w:szCs w:val="24"/>
                <w:lang w:val="en-US"/>
              </w:rPr>
            </w:pPr>
            <w:r w:rsidRPr="00BA1549">
              <w:rPr>
                <w:rFonts w:ascii="Times New Roman" w:hAnsi="Times New Roman" w:cs="Times New Roman"/>
                <w:sz w:val="24"/>
                <w:szCs w:val="24"/>
                <w:lang w:val="en-US"/>
              </w:rPr>
              <w:t>PUNCTE DE VERIFICAT ÎN CADRUL</w:t>
            </w:r>
          </w:p>
          <w:p w:rsidR="0035080C" w:rsidRPr="00BA1549" w:rsidRDefault="0035080C" w:rsidP="0035080C">
            <w:pPr>
              <w:spacing w:line="276" w:lineRule="auto"/>
              <w:jc w:val="center"/>
              <w:rPr>
                <w:rFonts w:ascii="Times New Roman" w:hAnsi="Times New Roman" w:cs="Times New Roman"/>
                <w:sz w:val="24"/>
                <w:szCs w:val="24"/>
                <w:lang w:val="en-US"/>
              </w:rPr>
            </w:pPr>
            <w:r w:rsidRPr="00BA1549">
              <w:rPr>
                <w:rFonts w:ascii="Times New Roman" w:hAnsi="Times New Roman" w:cs="Times New Roman"/>
                <w:sz w:val="24"/>
                <w:szCs w:val="24"/>
                <w:lang w:val="en-US"/>
              </w:rPr>
              <w:t>DOCUMENTELOR PREZENTATE</w:t>
            </w:r>
          </w:p>
        </w:tc>
      </w:tr>
      <w:tr w:rsidR="0035080C" w:rsidRPr="00850309" w:rsidTr="00637612">
        <w:tc>
          <w:tcPr>
            <w:tcW w:w="0" w:type="auto"/>
          </w:tcPr>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1.</w:t>
            </w:r>
            <w:r w:rsidRPr="00850309">
              <w:rPr>
                <w:rFonts w:ascii="Times New Roman" w:eastAsia="Times New Roman" w:hAnsi="Times New Roman" w:cs="Times New Roman"/>
                <w:bCs/>
                <w:sz w:val="24"/>
                <w:szCs w:val="24"/>
              </w:rPr>
              <w:t>Cererea de finanțare</w:t>
            </w:r>
            <w:r w:rsidRPr="00850309">
              <w:rPr>
                <w:rFonts w:ascii="Times New Roman" w:eastAsia="Times New Roman" w:hAnsi="Times New Roman" w:cs="Times New Roman"/>
                <w:sz w:val="24"/>
                <w:szCs w:val="24"/>
                <w:lang w:eastAsia="fr-FR"/>
              </w:rPr>
              <w:t xml:space="preserve"> </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lang w:eastAsia="fr-FR"/>
              </w:rPr>
              <w:t>punctul A5</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doc.1 Studiu de fezabilitate /Documentație de avizare a lucrărilor de intervenții (unde este cazul) întocmite conform legislaţiei în vigoare.</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Doc.2-Certificat de Urbanism, completat și eliberat conform reglementărilor legale în vigoare și aflate în termenul de valabilitate la data depunerii cererii de finanțare</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Doc.3</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w:t>
            </w:r>
            <w:r w:rsidRPr="00850309">
              <w:rPr>
                <w:rFonts w:ascii="Times New Roman" w:hAnsi="Times New Roman" w:cs="Times New Roman"/>
                <w:sz w:val="24"/>
                <w:szCs w:val="24"/>
              </w:rPr>
              <w:t xml:space="preserve"> </w:t>
            </w:r>
            <w:r w:rsidRPr="00850309">
              <w:rPr>
                <w:rFonts w:ascii="Times New Roman" w:eastAsia="Times New Roman" w:hAnsi="Times New Roman" w:cs="Times New Roman"/>
                <w:b/>
                <w:sz w:val="24"/>
                <w:szCs w:val="24"/>
                <w:lang w:eastAsia="fr-FR"/>
              </w:rPr>
              <w:t>Pentru comune si ADI</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 xml:space="preserve">Inventarul bunurilor ce aparţin domeniului public al comunei/comunelor/orașului, </w:t>
            </w:r>
            <w:r w:rsidRPr="00850309">
              <w:rPr>
                <w:rFonts w:ascii="Times New Roman" w:eastAsia="Times New Roman" w:hAnsi="Times New Roman" w:cs="Times New Roman"/>
                <w:sz w:val="24"/>
                <w:szCs w:val="24"/>
                <w:lang w:eastAsia="fr-FR"/>
              </w:rPr>
              <w:lastRenderedPageBreak/>
              <w:t xml:space="preserve">întocmit conform legislaţiei în vigoare privind proprietatea publică şi regimul juridic al acesteia, atestat prin Hotărâre a Guvernului şi publicat în Monitorul Oficial al României , </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si</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nr.215/2001, republicată, cu modificările şi completările ulterioare, a administraţiei publice locale, adică să fi fost supusă controlului de legalitate al Prefectului, în condiţiile legii</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w:t>
            </w:r>
            <w:r w:rsidRPr="00850309">
              <w:rPr>
                <w:rFonts w:ascii="Times New Roman" w:eastAsia="Times New Roman" w:hAnsi="Times New Roman" w:cs="Times New Roman"/>
                <w:b/>
                <w:sz w:val="24"/>
                <w:szCs w:val="24"/>
                <w:lang w:eastAsia="fr-FR"/>
              </w:rPr>
              <w:t>Pentru ONG-uri</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 xml:space="preserve">Documente care atestă dreptul de proprietate asupra terenului și/sau construcțiilor; </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 xml:space="preserve">sau </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Contract de concesiune asupra clădirii / terenului pe care va fi amplasată construcția, valabil pe o perioadă de minim 10 ani de la data depunerii cererii de finanțare.</w:t>
            </w:r>
          </w:p>
          <w:p w:rsidR="0035080C" w:rsidRPr="00850309" w:rsidRDefault="0035080C" w:rsidP="00AB4438">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sau</w:t>
            </w:r>
          </w:p>
          <w:p w:rsidR="0035080C" w:rsidRPr="00850309" w:rsidRDefault="0035080C" w:rsidP="00AB4438">
            <w:pPr>
              <w:spacing w:line="276" w:lineRule="auto"/>
              <w:rPr>
                <w:rFonts w:ascii="Times New Roman" w:hAnsi="Times New Roman" w:cs="Times New Roman"/>
                <w:sz w:val="24"/>
                <w:szCs w:val="24"/>
                <w:lang w:val="en-US"/>
              </w:rPr>
            </w:pPr>
            <w:r w:rsidRPr="00850309">
              <w:rPr>
                <w:rFonts w:ascii="Times New Roman" w:eastAsia="Times New Roman" w:hAnsi="Times New Roman" w:cs="Times New Roman"/>
                <w:sz w:val="24"/>
                <w:szCs w:val="24"/>
                <w:lang w:eastAsia="fr-FR"/>
              </w:rPr>
              <w:t>Document care atestă dreptul de proprietate/document încheiat la notariat care atestă dreptul de administrare asupra obiectivului ce se va restaura/consolida/transforma, pe o perioadă de minim 10 ani de la depunerea cererii de finanțare</w:t>
            </w:r>
          </w:p>
        </w:tc>
        <w:tc>
          <w:tcPr>
            <w:tcW w:w="4902" w:type="dxa"/>
          </w:tcPr>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Calibri" w:hAnsi="Times New Roman" w:cs="Times New Roman"/>
                <w:sz w:val="24"/>
                <w:szCs w:val="24"/>
                <w:lang w:val="it-IT"/>
              </w:rPr>
              <w:lastRenderedPageBreak/>
              <w:t xml:space="preserve">Se va verifica dacă investiția  se realizeză la nivel de oraș, comună, respectiv în satele    componente, din teritoriul GAL. </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 xml:space="preserve">Aria de aplicabilitate a măsurii: </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 xml:space="preserve">Teritoriul GAL Sud-Vest Satu Mare: </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Andrid, Berveni, Cămin, Căpleni, Căuaș, Cehal, Ciumești, Doba, Foieni, Moftin, Petrești, Pir, Pișcolt, Sanislău, Santău, Săcășeni, Săuca, Tășnad, Tiream, Urziceni (jud. Satu Mare) Sălacea (jud. Bihor).</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Punctul/punctele de lucru unde se realizează proiectul, după caz, ale solicitantului trebuie să fie situate pe teritoriul GAL Sud-Vest Satu Mare</w:t>
            </w:r>
          </w:p>
          <w:p w:rsidR="00637612"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Se verifică dacă locația propusa in Studiul de fezabilitate/ Documentatie de avizare  pentru lucrări de Intervenții /  Certificatul de urbanism, corespunde cu localizarea mentionata in Cererea de finantare, punctul A5 si daca aceasta se regaseste in Lista Unitatilor Teritorial Administrative ale GAL-ului.</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Se verifica documentele care atesta dreptul de proprietate asupra terenului/cladirilor pe care se propun realizarea investiiilor prin proiect.</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 xml:space="preserve">Expertul verifică în doc. 3.1 și 3.2 dacă </w:t>
            </w:r>
            <w:r w:rsidRPr="00850309">
              <w:rPr>
                <w:rFonts w:ascii="Times New Roman" w:eastAsia="Times New Roman" w:hAnsi="Times New Roman" w:cs="Times New Roman"/>
                <w:sz w:val="24"/>
                <w:szCs w:val="24"/>
              </w:rPr>
              <w:lastRenderedPageBreak/>
              <w:t>obiectivul și terenul sunt înregistrate în domeniul public.</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În cazul în care terenul/clădirea pe care se va amplasa investiția este proprietatea comunei</w:t>
            </w:r>
            <w:r w:rsidR="00637612" w:rsidRPr="00850309">
              <w:rPr>
                <w:rFonts w:ascii="Times New Roman" w:eastAsia="Times New Roman" w:hAnsi="Times New Roman" w:cs="Times New Roman"/>
                <w:sz w:val="24"/>
                <w:szCs w:val="24"/>
              </w:rPr>
              <w:t xml:space="preserve"> </w:t>
            </w:r>
            <w:r w:rsidRPr="00850309">
              <w:rPr>
                <w:rFonts w:ascii="Times New Roman" w:eastAsia="Times New Roman" w:hAnsi="Times New Roman" w:cs="Times New Roman"/>
                <w:sz w:val="24"/>
                <w:szCs w:val="24"/>
              </w:rPr>
              <w:t>/comunelor/orasului, dar nu este trecut în Inventarul domeniului public,</w:t>
            </w:r>
            <w:r w:rsidRPr="00850309">
              <w:rPr>
                <w:rFonts w:ascii="Times New Roman" w:hAnsi="Times New Roman" w:cs="Times New Roman"/>
                <w:sz w:val="24"/>
                <w:szCs w:val="24"/>
              </w:rPr>
              <w:t xml:space="preserve"> </w:t>
            </w:r>
            <w:r w:rsidR="000500BB">
              <w:rPr>
                <w:rFonts w:ascii="Times New Roman" w:eastAsia="Times New Roman" w:hAnsi="Times New Roman" w:cs="Times New Roman"/>
                <w:sz w:val="24"/>
                <w:szCs w:val="24"/>
              </w:rPr>
              <w:t>sau sunt incluse într-</w:t>
            </w:r>
            <w:r w:rsidRPr="00850309">
              <w:rPr>
                <w:rFonts w:ascii="Times New Roman" w:eastAsia="Times New Roman" w:hAnsi="Times New Roman" w:cs="Times New Roman"/>
                <w:sz w:val="24"/>
                <w:szCs w:val="24"/>
              </w:rPr>
              <w:t>o poziţie globală,  solicitantul va depune HCL de includere a bunului aflat în proprietate în domeniul public/HCL</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privind aprobarea modificărilor şi / sau completărilor la inventar.  HCL va respecta prevederile Art. 115 alin (7) din Legea nr. 215/2001, republicată, cu modificările şi completările ulterioare a administraţiei publice locale, in privința supunerii acesteia controlului de legalitate al Prefectului, în condiţiile legii(este suficientă prezentarea adresei de înaintare către instituţia prefectului pentru controlul de legalitate) HCL de modificare / completare a domeniului public sunt valabile numai ca anexe la inventarul atestat în condiţiile legii (prin Hotărâre a Guvernului).</w:t>
            </w:r>
          </w:p>
          <w:p w:rsidR="0035080C" w:rsidRPr="00850309" w:rsidRDefault="0035080C" w:rsidP="00AB4438">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 xml:space="preserve">- </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Expertul verifică în doc. 3.3</w:t>
            </w:r>
            <w:r w:rsidRPr="00850309">
              <w:rPr>
                <w:rFonts w:ascii="Times New Roman" w:hAnsi="Times New Roman" w:cs="Times New Roman"/>
                <w:sz w:val="24"/>
                <w:szCs w:val="24"/>
              </w:rPr>
              <w:t xml:space="preserve"> </w:t>
            </w:r>
            <w:r w:rsidRPr="00850309">
              <w:rPr>
                <w:rFonts w:ascii="Times New Roman" w:eastAsia="Times New Roman" w:hAnsi="Times New Roman" w:cs="Times New Roman"/>
                <w:sz w:val="24"/>
                <w:szCs w:val="24"/>
              </w:rPr>
              <w:t>dreptul de proprietate asupra terenului și/sau construcțiilor:</w:t>
            </w:r>
          </w:p>
          <w:p w:rsidR="0035080C" w:rsidRPr="00850309" w:rsidRDefault="0035080C" w:rsidP="00AB4438">
            <w:pPr>
              <w:spacing w:line="276" w:lineRule="auto"/>
              <w:jc w:val="both"/>
              <w:rPr>
                <w:rFonts w:ascii="Times New Roman" w:hAnsi="Times New Roman" w:cs="Times New Roman"/>
                <w:sz w:val="24"/>
                <w:szCs w:val="24"/>
              </w:rPr>
            </w:pPr>
            <w:r w:rsidRPr="00850309">
              <w:rPr>
                <w:rFonts w:ascii="Times New Roman" w:eastAsia="Times New Roman" w:hAnsi="Times New Roman" w:cs="Times New Roman"/>
                <w:sz w:val="24"/>
                <w:szCs w:val="24"/>
              </w:rPr>
              <w:t xml:space="preserve">dreptul de concesiune asupra clădirii / terenului pe care va fi amplasată construcția, valabil pe o perioadă de minim 10 ani de la data depunerii cererii de finanțare; </w:t>
            </w:r>
            <w:r w:rsidRPr="00850309">
              <w:rPr>
                <w:rFonts w:ascii="Times New Roman" w:hAnsi="Times New Roman" w:cs="Times New Roman"/>
                <w:sz w:val="24"/>
                <w:szCs w:val="24"/>
              </w:rPr>
              <w:t xml:space="preserve">  Contractul de concesiune va fi însoțit de adresa emisă de concedent care trebuie să conțină:</w:t>
            </w:r>
          </w:p>
          <w:p w:rsidR="0035080C" w:rsidRPr="00850309" w:rsidRDefault="0035080C" w:rsidP="00AB4438">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situația privind respectarea clauzelor contractuale, daca este în graficul de realizare a investițiilor prevăzute în contract si alte clauze;</w:t>
            </w:r>
          </w:p>
          <w:p w:rsidR="0035080C" w:rsidRPr="00850309" w:rsidRDefault="0035080C" w:rsidP="00384DD9">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suprafața concesionată la zi ‐ dacă pentru suprafața concesionată există solicitări privind retrocedarea sau diminuarea si dacă DA, să se menționeze, care este suprafața supusă acestui proces.</w:t>
            </w:r>
          </w:p>
          <w:p w:rsidR="00637612" w:rsidRPr="00850309" w:rsidRDefault="0035080C" w:rsidP="00384DD9">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-dreptul de proprietate/document încheiat la notariat care atestă dreptul de administrare asupra obiectivului ce se va restaura/</w:t>
            </w:r>
          </w:p>
          <w:p w:rsidR="0035080C" w:rsidRPr="00850309" w:rsidRDefault="0035080C" w:rsidP="00384DD9">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consolida/transforma, pe o perioadă de minim 10 ani de la depunerea cererii de finanțare</w:t>
            </w:r>
          </w:p>
        </w:tc>
      </w:tr>
    </w:tbl>
    <w:p w:rsidR="009A16B8" w:rsidRPr="00850309" w:rsidRDefault="009A16B8" w:rsidP="002D77D2">
      <w:pPr>
        <w:pStyle w:val="ListParagraph"/>
        <w:jc w:val="both"/>
        <w:rPr>
          <w:rFonts w:ascii="Times New Roman" w:hAnsi="Times New Roman"/>
          <w:b/>
        </w:rPr>
      </w:pPr>
    </w:p>
    <w:p w:rsidR="0035080C" w:rsidRPr="00850309" w:rsidRDefault="0035080C" w:rsidP="002D77D2">
      <w:pPr>
        <w:pStyle w:val="ListParagraph"/>
        <w:jc w:val="both"/>
        <w:rPr>
          <w:rFonts w:ascii="Times New Roman" w:hAnsi="Times New Roman"/>
          <w:b/>
        </w:rPr>
      </w:pPr>
    </w:p>
    <w:p w:rsidR="00094807" w:rsidRPr="002233DA" w:rsidRDefault="00094807" w:rsidP="002D77D2">
      <w:pPr>
        <w:spacing w:before="20" w:after="20"/>
        <w:jc w:val="both"/>
        <w:rPr>
          <w:rFonts w:ascii="Times New Roman" w:eastAsia="Times New Roman" w:hAnsi="Times New Roman" w:cs="Times New Roman"/>
          <w:color w:val="000000"/>
          <w:sz w:val="24"/>
          <w:szCs w:val="24"/>
        </w:rPr>
      </w:pPr>
      <w:r w:rsidRPr="00850309">
        <w:rPr>
          <w:rFonts w:ascii="Times New Roman" w:eastAsia="Times New Roman" w:hAnsi="Times New Roman" w:cs="Times New Roman"/>
          <w:color w:val="000000"/>
          <w:sz w:val="24"/>
          <w:szCs w:val="24"/>
          <w:lang w:val="it-IT"/>
        </w:rPr>
        <w:t xml:space="preserve">Dacă examinarea documentelor confima amplasarea proiectului in spatiul rural și oraș sub 20.000 de locuitori respectiv în teritoriul GAL si inscrierea solicitantului intr-una din categoriile de beneficiari eligibili, expertul bifează pătratul cu </w:t>
      </w:r>
      <w:r w:rsidRPr="00850309">
        <w:rPr>
          <w:rFonts w:ascii="Times New Roman" w:eastAsia="Times New Roman" w:hAnsi="Times New Roman" w:cs="Times New Roman"/>
          <w:b/>
          <w:color w:val="000000"/>
          <w:sz w:val="24"/>
          <w:szCs w:val="24"/>
          <w:lang w:val="it-IT"/>
        </w:rPr>
        <w:t>da</w:t>
      </w:r>
      <w:r w:rsidRPr="00850309">
        <w:rPr>
          <w:rFonts w:ascii="Times New Roman" w:eastAsia="Times New Roman" w:hAnsi="Times New Roman" w:cs="Times New Roman"/>
          <w:color w:val="000000"/>
          <w:sz w:val="24"/>
          <w:szCs w:val="24"/>
          <w:lang w:val="it-IT"/>
        </w:rPr>
        <w:t xml:space="preserve"> </w:t>
      </w:r>
      <w:r w:rsidRPr="00850309">
        <w:rPr>
          <w:rFonts w:ascii="Times New Roman" w:eastAsia="Times New Roman" w:hAnsi="Times New Roman" w:cs="Times New Roman"/>
          <w:sz w:val="24"/>
          <w:szCs w:val="24"/>
          <w:lang w:val="it-IT"/>
        </w:rPr>
        <w:t>din</w:t>
      </w:r>
      <w:r w:rsidR="00196149" w:rsidRPr="00850309">
        <w:rPr>
          <w:rFonts w:ascii="Times New Roman" w:eastAsia="Times New Roman" w:hAnsi="Times New Roman" w:cs="Times New Roman"/>
          <w:sz w:val="24"/>
          <w:szCs w:val="24"/>
        </w:rPr>
        <w:t xml:space="preserve"> fişa de verificare</w:t>
      </w:r>
      <w:r w:rsidRPr="00850309">
        <w:rPr>
          <w:rFonts w:ascii="Times New Roman" w:eastAsia="Times New Roman" w:hAnsi="Times New Roman" w:cs="Times New Roman"/>
          <w:sz w:val="24"/>
          <w:szCs w:val="24"/>
        </w:rPr>
        <w:t>.</w:t>
      </w:r>
      <w:r w:rsidRPr="00850309">
        <w:rPr>
          <w:rFonts w:ascii="Times New Roman" w:eastAsia="Times New Roman" w:hAnsi="Times New Roman" w:cs="Times New Roman"/>
          <w:b/>
          <w:sz w:val="24"/>
          <w:szCs w:val="24"/>
        </w:rPr>
        <w:t xml:space="preserve"> </w:t>
      </w:r>
      <w:r w:rsidRPr="00850309">
        <w:rPr>
          <w:rFonts w:ascii="Times New Roman" w:eastAsia="Times New Roman" w:hAnsi="Times New Roman" w:cs="Times New Roman"/>
          <w:color w:val="000000"/>
          <w:sz w:val="24"/>
          <w:szCs w:val="24"/>
        </w:rPr>
        <w:t xml:space="preserve">În caz contrar, expertul bifează </w:t>
      </w:r>
      <w:r w:rsidRPr="00850309">
        <w:rPr>
          <w:rFonts w:ascii="Times New Roman" w:eastAsia="Times New Roman" w:hAnsi="Times New Roman" w:cs="Times New Roman"/>
          <w:b/>
          <w:color w:val="000000"/>
          <w:sz w:val="24"/>
          <w:szCs w:val="24"/>
        </w:rPr>
        <w:t>nu</w:t>
      </w:r>
      <w:r w:rsidRPr="00850309">
        <w:rPr>
          <w:rFonts w:ascii="Times New Roman" w:eastAsia="Times New Roman" w:hAnsi="Times New Roman" w:cs="Times New Roman"/>
          <w:color w:val="000000"/>
          <w:sz w:val="24"/>
          <w:szCs w:val="24"/>
        </w:rPr>
        <w:t xml:space="preserve"> şi motivează poziţia lui în rubrica „Observaţii” de la sfârşitul capitolului 2 din fişa de verificare a criteriilor de eligibilitate.</w:t>
      </w:r>
      <w:r w:rsidRPr="002233DA">
        <w:rPr>
          <w:rFonts w:ascii="Times New Roman" w:eastAsia="Times New Roman" w:hAnsi="Times New Roman" w:cs="Times New Roman"/>
          <w:color w:val="000000"/>
          <w:sz w:val="24"/>
          <w:szCs w:val="24"/>
        </w:rPr>
        <w:t xml:space="preserve"> </w:t>
      </w:r>
    </w:p>
    <w:p w:rsidR="004A787D" w:rsidRPr="002233DA" w:rsidRDefault="004A787D" w:rsidP="002D77D2">
      <w:pPr>
        <w:jc w:val="both"/>
        <w:rPr>
          <w:rFonts w:ascii="Times New Roman" w:hAnsi="Times New Roman" w:cs="Times New Roman"/>
          <w:b/>
          <w:sz w:val="24"/>
          <w:szCs w:val="24"/>
        </w:rPr>
      </w:pPr>
    </w:p>
    <w:p w:rsidR="00F87B3D" w:rsidRPr="002233DA" w:rsidRDefault="00F87B3D" w:rsidP="002D77D2">
      <w:pPr>
        <w:jc w:val="both"/>
        <w:rPr>
          <w:rFonts w:ascii="Times New Roman" w:hAnsi="Times New Roman" w:cs="Times New Roman"/>
          <w:b/>
          <w:sz w:val="24"/>
          <w:szCs w:val="24"/>
        </w:rPr>
      </w:pPr>
      <w:r w:rsidRPr="002233DA">
        <w:rPr>
          <w:rFonts w:ascii="Times New Roman" w:hAnsi="Times New Roman" w:cs="Times New Roman"/>
          <w:b/>
          <w:sz w:val="24"/>
          <w:szCs w:val="24"/>
        </w:rPr>
        <w:t>EG2- Solicitantul se identifică într-una din categoriile de beneficiari definite</w:t>
      </w:r>
    </w:p>
    <w:tbl>
      <w:tblPr>
        <w:tblStyle w:val="TableGrid"/>
        <w:tblW w:w="0" w:type="auto"/>
        <w:tblInd w:w="108" w:type="dxa"/>
        <w:tblLook w:val="04A0" w:firstRow="1" w:lastRow="0" w:firstColumn="1" w:lastColumn="0" w:noHBand="0" w:noVBand="1"/>
      </w:tblPr>
      <w:tblGrid>
        <w:gridCol w:w="3992"/>
        <w:gridCol w:w="5188"/>
      </w:tblGrid>
      <w:tr w:rsidR="00F8119D" w:rsidRPr="002233DA" w:rsidTr="008633FF">
        <w:tc>
          <w:tcPr>
            <w:tcW w:w="0" w:type="auto"/>
          </w:tcPr>
          <w:p w:rsidR="00F87B3D" w:rsidRPr="008633FF" w:rsidRDefault="00F87B3D" w:rsidP="002D77D2">
            <w:pPr>
              <w:pStyle w:val="ListParagraph"/>
              <w:spacing w:line="276" w:lineRule="auto"/>
              <w:ind w:left="0"/>
              <w:jc w:val="both"/>
              <w:rPr>
                <w:rFonts w:ascii="Times New Roman" w:hAnsi="Times New Roman"/>
                <w:b/>
                <w:sz w:val="22"/>
                <w:szCs w:val="22"/>
              </w:rPr>
            </w:pPr>
            <w:r w:rsidRPr="008633FF">
              <w:rPr>
                <w:rFonts w:ascii="Times New Roman" w:eastAsia="Times New Roman" w:hAnsi="Times New Roman"/>
                <w:b/>
                <w:sz w:val="22"/>
                <w:szCs w:val="22"/>
              </w:rPr>
              <w:t>DOCUMENTE PREZENTATE</w:t>
            </w:r>
          </w:p>
        </w:tc>
        <w:tc>
          <w:tcPr>
            <w:tcW w:w="0" w:type="auto"/>
          </w:tcPr>
          <w:p w:rsidR="00F87B3D" w:rsidRPr="008633FF" w:rsidRDefault="00F87B3D" w:rsidP="002D77D2">
            <w:pPr>
              <w:spacing w:line="276" w:lineRule="auto"/>
              <w:jc w:val="center"/>
              <w:rPr>
                <w:rFonts w:ascii="Times New Roman" w:hAnsi="Times New Roman" w:cs="Times New Roman"/>
                <w:b/>
              </w:rPr>
            </w:pPr>
            <w:r w:rsidRPr="008633FF">
              <w:rPr>
                <w:rFonts w:ascii="Times New Roman" w:hAnsi="Times New Roman" w:cs="Times New Roman"/>
                <w:b/>
              </w:rPr>
              <w:t>PUNCTE DE VERIFICAT ÎN CADRUL</w:t>
            </w:r>
          </w:p>
          <w:p w:rsidR="00F87B3D" w:rsidRPr="008633FF" w:rsidRDefault="00F87B3D" w:rsidP="002D77D2">
            <w:pPr>
              <w:pStyle w:val="ListParagraph"/>
              <w:spacing w:line="276" w:lineRule="auto"/>
              <w:ind w:left="0"/>
              <w:jc w:val="center"/>
              <w:rPr>
                <w:rFonts w:ascii="Times New Roman" w:hAnsi="Times New Roman"/>
                <w:b/>
                <w:sz w:val="22"/>
                <w:szCs w:val="22"/>
              </w:rPr>
            </w:pPr>
            <w:r w:rsidRPr="008633FF">
              <w:rPr>
                <w:rFonts w:ascii="Times New Roman" w:hAnsi="Times New Roman"/>
                <w:b/>
                <w:sz w:val="22"/>
                <w:szCs w:val="22"/>
              </w:rPr>
              <w:t>DOCUMENTELOR PREZENTATE</w:t>
            </w:r>
          </w:p>
        </w:tc>
      </w:tr>
      <w:tr w:rsidR="00F8119D" w:rsidRPr="002233DA" w:rsidTr="008633FF">
        <w:tc>
          <w:tcPr>
            <w:tcW w:w="0" w:type="auto"/>
          </w:tcPr>
          <w:p w:rsidR="00351B60" w:rsidRPr="00850309" w:rsidRDefault="001375B1"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w:t>
            </w:r>
            <w:r w:rsidR="00F87B3D" w:rsidRPr="00850309">
              <w:rPr>
                <w:rFonts w:ascii="Times New Roman" w:eastAsia="Times New Roman" w:hAnsi="Times New Roman"/>
              </w:rPr>
              <w:t xml:space="preserve">Cererea de finanțare  </w:t>
            </w:r>
          </w:p>
          <w:p w:rsidR="00351B60" w:rsidRPr="00850309" w:rsidRDefault="00351B60"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 xml:space="preserve">1. </w:t>
            </w:r>
            <w:r w:rsidR="00806044" w:rsidRPr="00850309">
              <w:rPr>
                <w:rFonts w:ascii="Times New Roman" w:eastAsia="Times New Roman" w:hAnsi="Times New Roman" w:cs="Times New Roman"/>
                <w:sz w:val="24"/>
                <w:szCs w:val="24"/>
              </w:rPr>
              <w:t>Studiu de fezabilitate/Documentație de avizare a lucrărilor de intervenții (unde este cazul) întocmite conform legislaţiei în vigoare.</w:t>
            </w:r>
          </w:p>
          <w:p w:rsidR="00351B60" w:rsidRPr="00850309" w:rsidRDefault="00351B60" w:rsidP="002D77D2">
            <w:pPr>
              <w:spacing w:line="276" w:lineRule="auto"/>
              <w:jc w:val="both"/>
              <w:rPr>
                <w:rFonts w:ascii="Times New Roman" w:eastAsia="Times New Roman" w:hAnsi="Times New Roman" w:cs="Times New Roman"/>
                <w:sz w:val="24"/>
                <w:szCs w:val="24"/>
              </w:rPr>
            </w:pPr>
            <w:r w:rsidRPr="00850309">
              <w:rPr>
                <w:rFonts w:ascii="Times New Roman" w:hAnsi="Times New Roman" w:cs="Times New Roman"/>
                <w:sz w:val="24"/>
                <w:szCs w:val="24"/>
              </w:rPr>
              <w:t xml:space="preserve"> </w:t>
            </w:r>
            <w:r w:rsidR="001375B1" w:rsidRPr="00850309">
              <w:rPr>
                <w:rFonts w:ascii="Times New Roman" w:eastAsia="Times New Roman" w:hAnsi="Times New Roman" w:cs="Times New Roman"/>
                <w:sz w:val="24"/>
                <w:szCs w:val="24"/>
              </w:rPr>
              <w:t xml:space="preserve">5. </w:t>
            </w:r>
            <w:r w:rsidRPr="00850309">
              <w:rPr>
                <w:rFonts w:ascii="Times New Roman" w:eastAsia="Times New Roman" w:hAnsi="Times New Roman" w:cs="Times New Roman"/>
                <w:sz w:val="24"/>
                <w:szCs w:val="24"/>
              </w:rPr>
              <w:t>Acord de parteneriat între autoritatea publică locală ( APL) și un furnizor de servicii sociale, precum și actele, care dovedesc statutul de furnizor de servicii sociale ale partenerului;</w:t>
            </w:r>
          </w:p>
          <w:p w:rsidR="00351B60" w:rsidRPr="00850309" w:rsidRDefault="00351B60"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7.1. Certificat de înregistrare fiscală</w:t>
            </w:r>
          </w:p>
          <w:p w:rsidR="00351B60" w:rsidRPr="00850309" w:rsidRDefault="00351B60"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7.2. Încheiere privind înscrierea în registrul asociaţiilor şi fundaţiilor, definitivă si irevocabilă/ Certificat de înregistrare în registrul asociaţiilor şi fundaţiilor</w:t>
            </w:r>
          </w:p>
          <w:p w:rsidR="00351B60" w:rsidRPr="00850309" w:rsidRDefault="00351B60"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7.2.1. Actul de înfiinţare şi statutul ADI/ONG</w:t>
            </w:r>
          </w:p>
          <w:p w:rsidR="009B3B78" w:rsidRPr="00850309" w:rsidRDefault="009B3B78" w:rsidP="002D77D2">
            <w:pPr>
              <w:spacing w:line="276" w:lineRule="auto"/>
              <w:jc w:val="both"/>
              <w:rPr>
                <w:rFonts w:ascii="Times New Roman" w:eastAsia="Times New Roman" w:hAnsi="Times New Roman" w:cs="Times New Roman"/>
                <w:sz w:val="24"/>
                <w:szCs w:val="24"/>
              </w:rPr>
            </w:pPr>
          </w:p>
        </w:tc>
        <w:tc>
          <w:tcPr>
            <w:tcW w:w="0" w:type="auto"/>
          </w:tcPr>
          <w:p w:rsidR="00F2527A" w:rsidRPr="00850309" w:rsidRDefault="00F2527A"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Se verifica actele juridice de înființare și funcționare, specifice fiecărei categorii de solicitanți.</w:t>
            </w:r>
          </w:p>
          <w:p w:rsidR="00DE3852" w:rsidRPr="00850309" w:rsidRDefault="00F87B3D"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Expertul</w:t>
            </w:r>
            <w:r w:rsidR="00636E37" w:rsidRPr="00850309">
              <w:rPr>
                <w:rFonts w:ascii="Times New Roman" w:hAnsi="Times New Roman" w:cs="Times New Roman"/>
                <w:sz w:val="24"/>
                <w:szCs w:val="24"/>
              </w:rPr>
              <w:t xml:space="preserve"> verifica</w:t>
            </w:r>
            <w:r w:rsidRPr="00850309">
              <w:rPr>
                <w:rFonts w:ascii="Times New Roman" w:hAnsi="Times New Roman" w:cs="Times New Roman"/>
                <w:sz w:val="24"/>
                <w:szCs w:val="24"/>
              </w:rPr>
              <w:t xml:space="preserve"> dacă infor</w:t>
            </w:r>
            <w:r w:rsidR="00636E37" w:rsidRPr="00850309">
              <w:rPr>
                <w:rFonts w:ascii="Times New Roman" w:hAnsi="Times New Roman" w:cs="Times New Roman"/>
                <w:sz w:val="24"/>
                <w:szCs w:val="24"/>
              </w:rPr>
              <w:t>maţiile menţionate în sectiunile</w:t>
            </w:r>
            <w:r w:rsidR="00C04D33" w:rsidRPr="00850309">
              <w:rPr>
                <w:rFonts w:ascii="Times New Roman" w:hAnsi="Times New Roman" w:cs="Times New Roman"/>
                <w:sz w:val="24"/>
                <w:szCs w:val="24"/>
              </w:rPr>
              <w:t xml:space="preserve"> A2,</w:t>
            </w:r>
            <w:r w:rsidRPr="00850309">
              <w:rPr>
                <w:rFonts w:ascii="Times New Roman" w:hAnsi="Times New Roman" w:cs="Times New Roman"/>
                <w:sz w:val="24"/>
                <w:szCs w:val="24"/>
              </w:rPr>
              <w:t xml:space="preserve"> B1</w:t>
            </w:r>
            <w:r w:rsidR="00DE3852" w:rsidRPr="00850309">
              <w:rPr>
                <w:rFonts w:ascii="Times New Roman" w:hAnsi="Times New Roman" w:cs="Times New Roman"/>
                <w:sz w:val="24"/>
                <w:szCs w:val="24"/>
              </w:rPr>
              <w:t xml:space="preserve"> si B2</w:t>
            </w:r>
            <w:r w:rsidRPr="00850309">
              <w:rPr>
                <w:rFonts w:ascii="Times New Roman" w:hAnsi="Times New Roman" w:cs="Times New Roman"/>
                <w:sz w:val="24"/>
                <w:szCs w:val="24"/>
              </w:rPr>
              <w:t xml:space="preserve"> al cererii de finanţare corespund</w:t>
            </w:r>
            <w:r w:rsidR="00DE3852" w:rsidRPr="00850309">
              <w:rPr>
                <w:rFonts w:ascii="Times New Roman" w:hAnsi="Times New Roman" w:cs="Times New Roman"/>
                <w:sz w:val="24"/>
                <w:szCs w:val="24"/>
              </w:rPr>
              <w:t xml:space="preserve"> cu cele menţionate în documentul </w:t>
            </w:r>
            <w:r w:rsidR="00C04D33" w:rsidRPr="00850309">
              <w:rPr>
                <w:rFonts w:ascii="Times New Roman" w:hAnsi="Times New Roman" w:cs="Times New Roman"/>
                <w:sz w:val="24"/>
                <w:szCs w:val="24"/>
              </w:rPr>
              <w:t>7.1</w:t>
            </w:r>
            <w:r w:rsidRPr="00850309">
              <w:rPr>
                <w:rFonts w:ascii="Times New Roman" w:hAnsi="Times New Roman" w:cs="Times New Roman"/>
                <w:sz w:val="24"/>
                <w:szCs w:val="24"/>
              </w:rPr>
              <w:t xml:space="preserve"> numele solicitantului, adresa, statutul si codul fiscal.  </w:t>
            </w:r>
          </w:p>
          <w:p w:rsidR="00F87B3D" w:rsidRPr="00850309" w:rsidRDefault="00F8119D"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Se verifică conformitatea informațiilor menționate la punctul A6.2, B1.1 și B1.2 din Cererea de Finanțare cu informațiile din documentele 7.1 și 7.2 /7.2.1 prezentate</w:t>
            </w:r>
          </w:p>
          <w:p w:rsidR="00104F68" w:rsidRPr="00850309" w:rsidRDefault="00104F68"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expertul verifică dacă în doc. 7.2 /7.2.1   prezentate  sunt menţionate următoarele: de</w:t>
            </w:r>
            <w:r w:rsidR="00560CDF" w:rsidRPr="00850309">
              <w:rPr>
                <w:rFonts w:ascii="Times New Roman" w:hAnsi="Times New Roman" w:cs="Times New Roman"/>
                <w:sz w:val="24"/>
                <w:szCs w:val="24"/>
              </w:rPr>
              <w:t>numirea ONG/</w:t>
            </w:r>
            <w:r w:rsidRPr="00850309">
              <w:rPr>
                <w:rFonts w:ascii="Times New Roman" w:hAnsi="Times New Roman" w:cs="Times New Roman"/>
                <w:sz w:val="24"/>
                <w:szCs w:val="24"/>
              </w:rPr>
              <w:t>, durata, scopul înfiinţării, membrii Consiliului Director, sediul și punctul/punctele de lucru.</w:t>
            </w:r>
            <w:r w:rsidR="00412CA4" w:rsidRPr="00850309">
              <w:rPr>
                <w:rFonts w:ascii="Times New Roman" w:hAnsi="Times New Roman" w:cs="Times New Roman"/>
                <w:sz w:val="24"/>
                <w:szCs w:val="24"/>
              </w:rPr>
              <w:t xml:space="preserve"> Organizaţiile nonguvernamentale trebuie sa aiba prevăzut în Statut prestarea de servicii sociale.</w:t>
            </w:r>
          </w:p>
          <w:p w:rsidR="00586FDD" w:rsidRPr="00850309" w:rsidRDefault="00586FDD"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Se verifică dacă a fost desemnat un reprezentantul legal, pentru colaborare cu AFIR, în vederea realizării proiectului propus şi corespunde informaţiilor din B1.3.</w:t>
            </w:r>
          </w:p>
          <w:p w:rsidR="00EC285B" w:rsidRPr="00850309" w:rsidRDefault="00EC285B"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Se verifica daca dacă informaţiile menţionate in cererea de finantare, informatiile si datele din actele de infiintare ale solicitantului</w:t>
            </w:r>
            <w:r w:rsidR="00C65330" w:rsidRPr="00850309">
              <w:rPr>
                <w:rFonts w:ascii="Times New Roman" w:hAnsi="Times New Roman" w:cs="Times New Roman"/>
                <w:sz w:val="24"/>
                <w:szCs w:val="24"/>
              </w:rPr>
              <w:t xml:space="preserve"> corespund cu cele regasite in studiul de fezabilitate/Documentație de avizare a lucrărilor de intervenții (unde este cazul) întocmite conform legislaţiei în vigoare</w:t>
            </w:r>
          </w:p>
          <w:p w:rsidR="0082352D" w:rsidRPr="00850309" w:rsidRDefault="0082352D"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xml:space="preserve">Se verifica acordul de parteneriat încheiat între reprezentanţii unităţii administrativ teritoriale şi furnizorul de servicii sociale de drept privat, </w:t>
            </w:r>
            <w:r w:rsidRPr="00850309">
              <w:rPr>
                <w:rFonts w:ascii="Times New Roman" w:hAnsi="Times New Roman" w:cs="Times New Roman"/>
                <w:sz w:val="24"/>
                <w:szCs w:val="24"/>
              </w:rPr>
              <w:lastRenderedPageBreak/>
              <w:t>acreditat în condiţiile legii, în scopul implementării proiectului</w:t>
            </w:r>
            <w:r w:rsidR="00507D01" w:rsidRPr="00850309">
              <w:rPr>
                <w:rFonts w:ascii="Times New Roman" w:hAnsi="Times New Roman" w:cs="Times New Roman"/>
                <w:sz w:val="24"/>
                <w:szCs w:val="24"/>
              </w:rPr>
              <w:t>- Solicitantul sau cel puțin unul dintre partenerii săi din proiect trebuie să fie entitate acreditată ca furnizor de servicii sociale</w:t>
            </w:r>
          </w:p>
        </w:tc>
      </w:tr>
    </w:tbl>
    <w:p w:rsidR="00DC71D7" w:rsidRPr="00850309" w:rsidRDefault="00DC71D7" w:rsidP="008633FF">
      <w:pPr>
        <w:widowControl w:val="0"/>
        <w:tabs>
          <w:tab w:val="left" w:pos="720"/>
        </w:tabs>
        <w:autoSpaceDE w:val="0"/>
        <w:autoSpaceDN w:val="0"/>
        <w:adjustRightInd w:val="0"/>
        <w:spacing w:after="0"/>
        <w:ind w:right="-142"/>
        <w:jc w:val="both"/>
        <w:rPr>
          <w:rFonts w:ascii="Times New Roman" w:eastAsia="Times New Roman" w:hAnsi="Times New Roman" w:cs="Times New Roman"/>
          <w:sz w:val="24"/>
          <w:szCs w:val="24"/>
          <w:lang w:val="it-IT"/>
        </w:rPr>
      </w:pPr>
      <w:r w:rsidRPr="00850309">
        <w:rPr>
          <w:rFonts w:ascii="Times New Roman" w:eastAsia="Times New Roman" w:hAnsi="Times New Roman" w:cs="Times New Roman"/>
          <w:sz w:val="24"/>
          <w:szCs w:val="24"/>
          <w:lang w:val="it-IT"/>
        </w:rPr>
        <w:lastRenderedPageBreak/>
        <w:t>Dacă în urma verificării documentelor reiese că solicitantul se încadrează în categoria solicitanţilor eligibili, expertul bifează căsuţa corespunzătoare solicitantului şi căsuţa DA.</w:t>
      </w:r>
    </w:p>
    <w:p w:rsidR="00DC71D7" w:rsidRPr="002233DA" w:rsidRDefault="00DC71D7" w:rsidP="008633FF">
      <w:pPr>
        <w:widowControl w:val="0"/>
        <w:tabs>
          <w:tab w:val="left" w:pos="720"/>
        </w:tabs>
        <w:autoSpaceDE w:val="0"/>
        <w:autoSpaceDN w:val="0"/>
        <w:adjustRightInd w:val="0"/>
        <w:spacing w:after="0"/>
        <w:ind w:right="-142"/>
        <w:jc w:val="both"/>
        <w:rPr>
          <w:rFonts w:ascii="Times New Roman" w:eastAsia="Times New Roman" w:hAnsi="Times New Roman" w:cs="Times New Roman"/>
          <w:sz w:val="24"/>
          <w:szCs w:val="24"/>
          <w:lang w:val="it-IT"/>
        </w:rPr>
      </w:pPr>
      <w:r w:rsidRPr="00850309">
        <w:rPr>
          <w:rFonts w:ascii="Times New Roman" w:eastAsia="Times New Roman" w:hAnsi="Times New Roman" w:cs="Times New Roman"/>
          <w:sz w:val="24"/>
          <w:szCs w:val="24"/>
          <w:lang w:val="it-IT"/>
        </w:rPr>
        <w:t>În cazul în care solicitantul nu se încadrează în categoria solicitanţilor, expertul bifează căsuţa NU, motivează poziţia lui în liniile prevăzute în acest scop la rubrica Observaţii iar Cererea de Finanţare va fi declarată neeligibilă.</w:t>
      </w:r>
    </w:p>
    <w:p w:rsidR="00483EC7" w:rsidRPr="008633FF" w:rsidRDefault="00483EC7" w:rsidP="008633FF">
      <w:pPr>
        <w:jc w:val="both"/>
        <w:rPr>
          <w:rFonts w:ascii="Times New Roman" w:hAnsi="Times New Roman"/>
          <w:b/>
        </w:rPr>
      </w:pPr>
    </w:p>
    <w:p w:rsidR="006E1A7C" w:rsidRPr="002233DA" w:rsidRDefault="006E1A7C" w:rsidP="002D77D2">
      <w:pPr>
        <w:jc w:val="both"/>
        <w:rPr>
          <w:rFonts w:ascii="Times New Roman" w:hAnsi="Times New Roman" w:cs="Times New Roman"/>
          <w:b/>
          <w:sz w:val="24"/>
          <w:szCs w:val="24"/>
        </w:rPr>
      </w:pPr>
      <w:r w:rsidRPr="002233DA">
        <w:rPr>
          <w:rFonts w:ascii="Times New Roman" w:eastAsia="Times New Roman" w:hAnsi="Times New Roman" w:cs="Times New Roman"/>
          <w:b/>
          <w:sz w:val="24"/>
          <w:szCs w:val="24"/>
        </w:rPr>
        <w:t>EG3</w:t>
      </w:r>
      <w:r w:rsidRPr="002233DA">
        <w:rPr>
          <w:rFonts w:ascii="Times New Roman" w:eastAsia="Times New Roman" w:hAnsi="Times New Roman" w:cs="Times New Roman"/>
          <w:sz w:val="24"/>
          <w:szCs w:val="24"/>
        </w:rPr>
        <w:t xml:space="preserve">- </w:t>
      </w:r>
      <w:r w:rsidRPr="002233DA">
        <w:rPr>
          <w:rFonts w:ascii="Times New Roman" w:hAnsi="Times New Roman" w:cs="Times New Roman"/>
          <w:b/>
          <w:sz w:val="24"/>
          <w:szCs w:val="24"/>
        </w:rPr>
        <w:t>Solicitantul nu trebuie să  fie în insolvență  sau incapacitate de plată</w:t>
      </w:r>
    </w:p>
    <w:tbl>
      <w:tblPr>
        <w:tblStyle w:val="TableGrid"/>
        <w:tblW w:w="0" w:type="auto"/>
        <w:tblInd w:w="108" w:type="dxa"/>
        <w:tblLook w:val="04A0" w:firstRow="1" w:lastRow="0" w:firstColumn="1" w:lastColumn="0" w:noHBand="0" w:noVBand="1"/>
      </w:tblPr>
      <w:tblGrid>
        <w:gridCol w:w="3405"/>
        <w:gridCol w:w="5775"/>
      </w:tblGrid>
      <w:tr w:rsidR="006E1A7C" w:rsidRPr="002233DA" w:rsidTr="00957E14">
        <w:tc>
          <w:tcPr>
            <w:tcW w:w="0" w:type="auto"/>
          </w:tcPr>
          <w:p w:rsidR="006E1A7C" w:rsidRPr="002233DA" w:rsidRDefault="006E1A7C"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0" w:type="auto"/>
          </w:tcPr>
          <w:p w:rsidR="006E1A7C" w:rsidRPr="002233DA" w:rsidRDefault="006E1A7C"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6E1A7C" w:rsidRPr="002233DA" w:rsidRDefault="006E1A7C"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6E1A7C" w:rsidRPr="002233DA" w:rsidTr="00957E14">
        <w:tc>
          <w:tcPr>
            <w:tcW w:w="0" w:type="auto"/>
          </w:tcPr>
          <w:p w:rsidR="006E1A7C" w:rsidRPr="00850309" w:rsidRDefault="006E1A7C"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 xml:space="preserve">-Cererea de finanțare  </w:t>
            </w:r>
          </w:p>
          <w:p w:rsidR="006E1A7C" w:rsidRPr="00850309" w:rsidRDefault="006E1A7C"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Declarația pe propria răspundere secțiunea F din Cererea de Finanțare</w:t>
            </w:r>
          </w:p>
          <w:p w:rsidR="006E1A7C" w:rsidRPr="00850309" w:rsidRDefault="006E1A7C" w:rsidP="002D77D2">
            <w:pPr>
              <w:spacing w:line="276" w:lineRule="auto"/>
              <w:jc w:val="both"/>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Alte documente specifice, după caz, fiecărei categorii de solicitanți.</w:t>
            </w:r>
          </w:p>
        </w:tc>
        <w:tc>
          <w:tcPr>
            <w:tcW w:w="0" w:type="auto"/>
          </w:tcPr>
          <w:p w:rsidR="006E1A7C" w:rsidRPr="00850309" w:rsidRDefault="006E1A7C"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Expertul verifică Declarația F a Cererii de Finanţare - declaraţie pe proprie răspundere a solicitantului prin bifarea căsuţei corespunzătoare.</w:t>
            </w:r>
          </w:p>
          <w:p w:rsidR="00B0611F" w:rsidRPr="00850309" w:rsidRDefault="00B0611F" w:rsidP="002D77D2">
            <w:pPr>
              <w:spacing w:line="276" w:lineRule="auto"/>
              <w:jc w:val="both"/>
              <w:rPr>
                <w:rFonts w:ascii="Times New Roman" w:hAnsi="Times New Roman" w:cs="Times New Roman"/>
                <w:sz w:val="24"/>
                <w:szCs w:val="24"/>
              </w:rPr>
            </w:pPr>
          </w:p>
        </w:tc>
      </w:tr>
    </w:tbl>
    <w:p w:rsidR="00D02F6F" w:rsidRPr="002233DA" w:rsidRDefault="00D02F6F" w:rsidP="002D77D2">
      <w:pPr>
        <w:jc w:val="both"/>
        <w:rPr>
          <w:rFonts w:ascii="Times New Roman" w:hAnsi="Times New Roman" w:cs="Times New Roman"/>
          <w:b/>
          <w:sz w:val="24"/>
          <w:szCs w:val="24"/>
        </w:rPr>
      </w:pPr>
    </w:p>
    <w:p w:rsidR="00D02F6F" w:rsidRPr="002233DA" w:rsidRDefault="00D02F6F" w:rsidP="002D77D2">
      <w:pPr>
        <w:pStyle w:val="ListParagraph"/>
        <w:ind w:left="0"/>
        <w:jc w:val="both"/>
        <w:rPr>
          <w:rFonts w:ascii="Times New Roman" w:eastAsia="Times New Roman" w:hAnsi="Times New Roman"/>
          <w:lang w:val="ro-RO"/>
        </w:rPr>
      </w:pPr>
      <w:r w:rsidRPr="00850309">
        <w:rPr>
          <w:rFonts w:ascii="Times New Roman" w:eastAsia="Times New Roman" w:hAnsi="Times New Roman"/>
          <w:lang w:val="ro-RO"/>
        </w:rPr>
        <w:t>Dacă verificarea documentelor confirmă faptul că solicitantul nu este în insolvenţă sau în incapacitate de plată,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1A75E6" w:rsidRPr="002233DA" w:rsidRDefault="001A75E6" w:rsidP="002D77D2">
      <w:pPr>
        <w:pStyle w:val="ListParagraph"/>
        <w:ind w:left="0"/>
        <w:jc w:val="both"/>
        <w:rPr>
          <w:rFonts w:ascii="Times New Roman" w:eastAsia="Times New Roman" w:hAnsi="Times New Roman"/>
          <w:lang w:val="ro-RO"/>
        </w:rPr>
      </w:pPr>
    </w:p>
    <w:p w:rsidR="001A75E6" w:rsidRPr="002233DA" w:rsidRDefault="001A75E6" w:rsidP="002D77D2">
      <w:pPr>
        <w:pStyle w:val="ListParagraph"/>
        <w:ind w:left="0"/>
        <w:jc w:val="both"/>
        <w:rPr>
          <w:rFonts w:ascii="Times New Roman" w:hAnsi="Times New Roman"/>
          <w:b/>
        </w:rPr>
      </w:pPr>
      <w:r w:rsidRPr="002233DA">
        <w:rPr>
          <w:rFonts w:ascii="Times New Roman" w:eastAsia="Times New Roman" w:hAnsi="Times New Roman"/>
          <w:b/>
        </w:rPr>
        <w:t xml:space="preserve">EG4- </w:t>
      </w:r>
      <w:r w:rsidRPr="002233DA">
        <w:rPr>
          <w:rFonts w:ascii="Times New Roman" w:hAnsi="Times New Roman"/>
          <w:b/>
        </w:rPr>
        <w:t>Solicitantul trebuie să  se angajeze că  va asigura întreținerea/mentenanţa investiției pe o perioadă de minimum 5 ani de la data ultimei plăţi;</w:t>
      </w:r>
    </w:p>
    <w:p w:rsidR="001A75E6" w:rsidRPr="002233DA" w:rsidRDefault="001A75E6" w:rsidP="002D77D2">
      <w:pPr>
        <w:pStyle w:val="ListParagraph"/>
        <w:ind w:left="0"/>
        <w:jc w:val="both"/>
        <w:rPr>
          <w:rFonts w:ascii="Times New Roman" w:hAnsi="Times New Roman"/>
          <w:b/>
        </w:rPr>
      </w:pPr>
    </w:p>
    <w:tbl>
      <w:tblPr>
        <w:tblStyle w:val="TableGrid"/>
        <w:tblW w:w="0" w:type="auto"/>
        <w:tblInd w:w="108" w:type="dxa"/>
        <w:tblLook w:val="04A0" w:firstRow="1" w:lastRow="0" w:firstColumn="1" w:lastColumn="0" w:noHBand="0" w:noVBand="1"/>
      </w:tblPr>
      <w:tblGrid>
        <w:gridCol w:w="4348"/>
        <w:gridCol w:w="4832"/>
      </w:tblGrid>
      <w:tr w:rsidR="0052749C" w:rsidRPr="002233DA" w:rsidTr="007354E7">
        <w:tc>
          <w:tcPr>
            <w:tcW w:w="0" w:type="auto"/>
          </w:tcPr>
          <w:p w:rsidR="001A75E6" w:rsidRPr="002233DA" w:rsidRDefault="001A75E6"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0" w:type="auto"/>
          </w:tcPr>
          <w:p w:rsidR="001A75E6" w:rsidRPr="002233DA" w:rsidRDefault="001A75E6"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1A75E6" w:rsidRPr="002233DA" w:rsidRDefault="001A75E6"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52749C" w:rsidRPr="002233DA" w:rsidTr="007354E7">
        <w:tc>
          <w:tcPr>
            <w:tcW w:w="0" w:type="auto"/>
          </w:tcPr>
          <w:p w:rsidR="000A4488" w:rsidRPr="00850309" w:rsidRDefault="000A4488" w:rsidP="002D77D2">
            <w:pPr>
              <w:pStyle w:val="ListParagraph"/>
              <w:spacing w:line="276" w:lineRule="auto"/>
              <w:ind w:left="0"/>
              <w:jc w:val="both"/>
              <w:rPr>
                <w:rFonts w:ascii="Times New Roman" w:hAnsi="Times New Roman"/>
              </w:rPr>
            </w:pPr>
            <w:r w:rsidRPr="00850309">
              <w:rPr>
                <w:rFonts w:ascii="Times New Roman" w:hAnsi="Times New Roman"/>
              </w:rPr>
              <w:t xml:space="preserve">Doc.4 </w:t>
            </w:r>
          </w:p>
          <w:p w:rsidR="000A4488" w:rsidRPr="00850309" w:rsidRDefault="000A4488" w:rsidP="002D77D2">
            <w:pPr>
              <w:pStyle w:val="ListParagraph"/>
              <w:spacing w:line="276" w:lineRule="auto"/>
              <w:ind w:left="0"/>
              <w:jc w:val="both"/>
              <w:rPr>
                <w:rFonts w:ascii="Times New Roman" w:hAnsi="Times New Roman"/>
              </w:rPr>
            </w:pPr>
            <w:r w:rsidRPr="00850309">
              <w:rPr>
                <w:rFonts w:ascii="Times New Roman" w:hAnsi="Times New Roman"/>
              </w:rPr>
              <w:t>Hotărârea Consiliului Local/Hotărârile Consiliilor Locale în cazul ADI/Hotărârea Adunării Generale a ONG pentru implementarea proiectului, cu referire la însuşirea/aprobarea de către Consiliul Local/Adunarea Generală</w:t>
            </w:r>
            <w:r w:rsidR="009E1A4D" w:rsidRPr="00850309">
              <w:rPr>
                <w:rFonts w:ascii="Times New Roman" w:hAnsi="Times New Roman"/>
              </w:rPr>
              <w:t xml:space="preserve"> a următoarelor puncte (obligatorii):</w:t>
            </w:r>
          </w:p>
          <w:p w:rsidR="009E1A4D" w:rsidRPr="00850309" w:rsidRDefault="009E1A4D"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xml:space="preserve">‐ necesitatea, oportunitatea și potenţialul </w:t>
            </w:r>
            <w:r w:rsidRPr="00850309">
              <w:rPr>
                <w:rFonts w:ascii="Times New Roman" w:eastAsia="Times New Roman" w:hAnsi="Times New Roman"/>
              </w:rPr>
              <w:lastRenderedPageBreak/>
              <w:t>economic al investiţiei;</w:t>
            </w:r>
          </w:p>
          <w:p w:rsidR="009E1A4D" w:rsidRPr="00850309" w:rsidRDefault="002B49DE" w:rsidP="002D77D2">
            <w:pPr>
              <w:pStyle w:val="ListParagraph"/>
              <w:tabs>
                <w:tab w:val="left" w:pos="176"/>
                <w:tab w:val="left" w:pos="318"/>
              </w:tabs>
              <w:spacing w:line="276" w:lineRule="auto"/>
              <w:ind w:left="34"/>
              <w:jc w:val="both"/>
              <w:rPr>
                <w:rFonts w:ascii="Times New Roman" w:eastAsia="Times New Roman" w:hAnsi="Times New Roman"/>
              </w:rPr>
            </w:pPr>
            <w:r w:rsidRPr="00850309">
              <w:rPr>
                <w:rFonts w:ascii="Times New Roman" w:eastAsia="Times New Roman" w:hAnsi="Times New Roman"/>
              </w:rPr>
              <w:t>‐</w:t>
            </w:r>
            <w:r w:rsidR="009E1A4D" w:rsidRPr="00850309">
              <w:rPr>
                <w:rFonts w:ascii="Times New Roman" w:eastAsia="Times New Roman" w:hAnsi="Times New Roman"/>
              </w:rPr>
              <w:t>lucrările vor fi prevăzute în bugetul/bugetele local/e pentru perioada de realizare a investiţiei în cazul obţinerii finanţării;</w:t>
            </w:r>
          </w:p>
          <w:p w:rsidR="009E1A4D" w:rsidRPr="00850309" w:rsidRDefault="009E1A4D"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 angajamentul de a suporta cheltuielile de mentenanță a investiţiei pe o perioadă de minimum 5 ani de la data efectuării ultimei plăţi;</w:t>
            </w:r>
          </w:p>
          <w:p w:rsidR="009E1A4D" w:rsidRPr="00850309" w:rsidRDefault="002B49DE"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w:t>
            </w:r>
            <w:r w:rsidR="009E1A4D" w:rsidRPr="00850309">
              <w:rPr>
                <w:rFonts w:ascii="Times New Roman" w:eastAsia="Times New Roman" w:hAnsi="Times New Roman"/>
              </w:rPr>
              <w:t>numărul de locuitori deserviţi de proiect/utilizatori direcţi;</w:t>
            </w:r>
          </w:p>
          <w:p w:rsidR="009E1A4D" w:rsidRPr="00850309" w:rsidRDefault="009E1A4D"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 caracteristici tehnice (lungimi, arii, volume, capacităţi etc.);</w:t>
            </w:r>
          </w:p>
          <w:p w:rsidR="009E1A4D" w:rsidRPr="00850309" w:rsidRDefault="009E1A4D"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nominalizarea reprezentantului legal al comunei/ADI/ONG pentru relaţia cu AFIR în derularea proiectului.</w:t>
            </w:r>
          </w:p>
          <w:p w:rsidR="009E1A4D" w:rsidRPr="00850309" w:rsidRDefault="009E1A4D"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 Angajamentul de asigurare a cofinanțării, dacă este cazul.</w:t>
            </w:r>
          </w:p>
          <w:p w:rsidR="001A75E6" w:rsidRPr="00850309" w:rsidRDefault="00CE4213"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w:t>
            </w:r>
            <w:r w:rsidRPr="00850309">
              <w:rPr>
                <w:rFonts w:ascii="Times New Roman" w:hAnsi="Times New Roman"/>
              </w:rPr>
              <w:t xml:space="preserve"> </w:t>
            </w:r>
            <w:r w:rsidRPr="00850309">
              <w:rPr>
                <w:rFonts w:ascii="Times New Roman" w:eastAsia="Times New Roman" w:hAnsi="Times New Roman"/>
              </w:rPr>
              <w:t>Beneficiarii măsurilor de finanțare a infrastructurii sociale trebuie să asume prin Hotărâre asigurarea sustenabilității proiectelor din surse proprii sau prin obținerea finanțării în cadrul Axei 5 POCU, prin depunerea unui proiect distinct cu respectarea condițiilor specifice POCU.</w:t>
            </w:r>
          </w:p>
        </w:tc>
        <w:tc>
          <w:tcPr>
            <w:tcW w:w="0" w:type="auto"/>
          </w:tcPr>
          <w:p w:rsidR="0052749C" w:rsidRPr="00850309" w:rsidRDefault="0052749C"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lastRenderedPageBreak/>
              <w:t xml:space="preserve">Expertul verifică doc 4 cu </w:t>
            </w:r>
            <w:r w:rsidR="002B49DE" w:rsidRPr="00850309">
              <w:rPr>
                <w:rFonts w:ascii="Times New Roman" w:hAnsi="Times New Roman" w:cs="Times New Roman"/>
                <w:sz w:val="24"/>
                <w:szCs w:val="24"/>
              </w:rPr>
              <w:t>referire la următoarele puncte:</w:t>
            </w:r>
          </w:p>
          <w:p w:rsidR="001A75E6" w:rsidRPr="00850309" w:rsidRDefault="0052749C" w:rsidP="002D77D2">
            <w:pPr>
              <w:tabs>
                <w:tab w:val="left" w:pos="249"/>
              </w:tabs>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w:t>
            </w:r>
            <w:r w:rsidRPr="00850309">
              <w:rPr>
                <w:rFonts w:ascii="Times New Roman" w:hAnsi="Times New Roman" w:cs="Times New Roman"/>
                <w:sz w:val="24"/>
                <w:szCs w:val="24"/>
              </w:rPr>
              <w:tab/>
              <w:t>angajamentul de a suporta cheltuielile de mentenanță a investiţiei pe o perioadă de minimum 5 ani de la data efectuării ultimei plăți.</w:t>
            </w:r>
          </w:p>
          <w:p w:rsidR="0052749C" w:rsidRPr="00850309" w:rsidRDefault="0052749C" w:rsidP="002D77D2">
            <w:pPr>
              <w:pStyle w:val="ListParagraph"/>
              <w:numPr>
                <w:ilvl w:val="0"/>
                <w:numId w:val="32"/>
              </w:numPr>
              <w:tabs>
                <w:tab w:val="left" w:pos="249"/>
              </w:tabs>
              <w:spacing w:line="276" w:lineRule="auto"/>
              <w:ind w:left="-29" w:firstLine="59"/>
              <w:jc w:val="both"/>
              <w:rPr>
                <w:rFonts w:ascii="Times New Roman" w:hAnsi="Times New Roman"/>
              </w:rPr>
            </w:pPr>
            <w:r w:rsidRPr="00850309">
              <w:rPr>
                <w:rFonts w:ascii="Times New Roman" w:hAnsi="Times New Roman"/>
              </w:rPr>
              <w:t xml:space="preserve">asumarea prin Hotărârea Consiliului Local/Hotărârile Consiliilor Locale în cazul ADI/Hotărârea Adunării Generale a ONG </w:t>
            </w:r>
            <w:r w:rsidRPr="00850309">
              <w:rPr>
                <w:rFonts w:ascii="Times New Roman" w:hAnsi="Times New Roman"/>
              </w:rPr>
              <w:lastRenderedPageBreak/>
              <w:t>asigurarari sustenabilității proiectelor din surse proprii sau prin obținerea finanțării în cadrul Axei 5 POCU, prin depunerea unui proiect distinct cu respectarea condițiilor specifice POCU.</w:t>
            </w:r>
          </w:p>
          <w:p w:rsidR="00F6396A" w:rsidRPr="00850309" w:rsidRDefault="00F6396A" w:rsidP="002D77D2">
            <w:pPr>
              <w:pStyle w:val="ListParagraph"/>
              <w:spacing w:line="276" w:lineRule="auto"/>
              <w:ind w:left="30"/>
              <w:jc w:val="both"/>
              <w:rPr>
                <w:rFonts w:ascii="Times New Roman" w:hAnsi="Times New Roman"/>
              </w:rPr>
            </w:pPr>
            <w:r w:rsidRPr="00850309">
              <w:rPr>
                <w:rFonts w:ascii="Times New Roman" w:hAnsi="Times New Roman"/>
              </w:rPr>
              <w:t xml:space="preserve">Proiectele de infrastructură socială trebuie să asigure funcționarea prin operaționalizarea infrastructurii de către o entitate acreditată ca furnizor de servicii sociale; </w:t>
            </w:r>
          </w:p>
          <w:p w:rsidR="00F6396A" w:rsidRPr="00850309" w:rsidRDefault="00F6396A" w:rsidP="002D77D2">
            <w:pPr>
              <w:pStyle w:val="ListParagraph"/>
              <w:spacing w:line="276" w:lineRule="auto"/>
              <w:ind w:left="30"/>
              <w:jc w:val="both"/>
              <w:rPr>
                <w:rFonts w:ascii="Times New Roman" w:hAnsi="Times New Roman"/>
              </w:rPr>
            </w:pPr>
            <w:r w:rsidRPr="00850309">
              <w:rPr>
                <w:rFonts w:ascii="Times New Roman" w:hAnsi="Times New Roman"/>
              </w:rPr>
              <w:t>Pentru proiectele de infrastructură socială, furnizori de servicii sociale pot fi:</w:t>
            </w:r>
          </w:p>
          <w:p w:rsidR="00F6396A" w:rsidRPr="00850309" w:rsidRDefault="00F6396A" w:rsidP="002D77D2">
            <w:pPr>
              <w:pStyle w:val="ListParagraph"/>
              <w:spacing w:line="276" w:lineRule="auto"/>
              <w:ind w:left="30"/>
              <w:jc w:val="both"/>
              <w:rPr>
                <w:rFonts w:ascii="Times New Roman" w:hAnsi="Times New Roman"/>
              </w:rPr>
            </w:pPr>
            <w:r w:rsidRPr="00850309">
              <w:rPr>
                <w:rFonts w:ascii="Times New Roman" w:hAnsi="Times New Roman"/>
              </w:rPr>
              <w:t>1. Furnizori publici de servicii sociale:</w:t>
            </w:r>
          </w:p>
          <w:p w:rsidR="00F6396A" w:rsidRPr="00850309" w:rsidRDefault="002B49DE" w:rsidP="002D77D2">
            <w:pPr>
              <w:pStyle w:val="ListParagraph"/>
              <w:spacing w:line="276" w:lineRule="auto"/>
              <w:ind w:left="30"/>
              <w:jc w:val="both"/>
              <w:rPr>
                <w:rFonts w:ascii="Times New Roman" w:hAnsi="Times New Roman"/>
              </w:rPr>
            </w:pPr>
            <w:r w:rsidRPr="00850309">
              <w:rPr>
                <w:rFonts w:ascii="Times New Roman" w:hAnsi="Times New Roman"/>
              </w:rPr>
              <w:t>‐</w:t>
            </w:r>
            <w:r w:rsidR="00F6396A" w:rsidRPr="00850309">
              <w:rPr>
                <w:rFonts w:ascii="Times New Roman" w:hAnsi="Times New Roman"/>
              </w:rPr>
              <w:t>structurile specializate din cadrul</w:t>
            </w:r>
            <w:r w:rsidR="00B3717A" w:rsidRPr="00850309">
              <w:rPr>
                <w:rFonts w:ascii="Times New Roman" w:hAnsi="Times New Roman"/>
              </w:rPr>
              <w:t xml:space="preserve"> </w:t>
            </w:r>
            <w:r w:rsidR="00F6396A" w:rsidRPr="00850309">
              <w:rPr>
                <w:rFonts w:ascii="Times New Roman" w:hAnsi="Times New Roman"/>
              </w:rPr>
              <w:t>/subordinea autorităţilor administraţiei publice locale şi autorităţile executive din unităţile administrativ‐teritoriale organizate la nivel de comună, oraş, municipiu;</w:t>
            </w:r>
          </w:p>
          <w:p w:rsidR="00F6396A" w:rsidRPr="00850309" w:rsidRDefault="00F6396A" w:rsidP="002D77D2">
            <w:pPr>
              <w:pStyle w:val="ListParagraph"/>
              <w:spacing w:line="276" w:lineRule="auto"/>
              <w:ind w:left="30"/>
              <w:jc w:val="both"/>
              <w:rPr>
                <w:rFonts w:ascii="Times New Roman" w:hAnsi="Times New Roman"/>
              </w:rPr>
            </w:pPr>
            <w:r w:rsidRPr="00850309">
              <w:rPr>
                <w:rFonts w:ascii="Times New Roman" w:hAnsi="Times New Roman"/>
              </w:rPr>
              <w:t>‐ autorităţile administraţiei publice centrale ori alte instituţii aflate în subordinea sau coordonarea acestora care au stabilite prin lege atribuţii privind acordarea de servicii sociale pentru anumite categorii de beneficiari;</w:t>
            </w:r>
          </w:p>
          <w:p w:rsidR="00F6396A" w:rsidRPr="00850309" w:rsidRDefault="00F6396A" w:rsidP="002D77D2">
            <w:pPr>
              <w:pStyle w:val="ListParagraph"/>
              <w:spacing w:line="276" w:lineRule="auto"/>
              <w:ind w:left="30"/>
              <w:jc w:val="both"/>
              <w:rPr>
                <w:rFonts w:ascii="Times New Roman" w:hAnsi="Times New Roman"/>
              </w:rPr>
            </w:pPr>
            <w:r w:rsidRPr="00850309">
              <w:rPr>
                <w:rFonts w:ascii="Times New Roman" w:hAnsi="Times New Roman"/>
              </w:rPr>
              <w:t>‐ unităţile sanitare, unităţile de învăţământ şi alte instituţii publice care dezvoltă, la nivel comunitar, servicii sociale integrate.</w:t>
            </w:r>
          </w:p>
          <w:p w:rsidR="000178BA" w:rsidRPr="00850309" w:rsidRDefault="000178BA" w:rsidP="002D77D2">
            <w:pPr>
              <w:pStyle w:val="ListParagraph"/>
              <w:spacing w:line="276" w:lineRule="auto"/>
              <w:ind w:left="30"/>
              <w:jc w:val="both"/>
              <w:rPr>
                <w:rFonts w:ascii="Times New Roman" w:hAnsi="Times New Roman"/>
              </w:rPr>
            </w:pPr>
            <w:r w:rsidRPr="00850309">
              <w:rPr>
                <w:rFonts w:ascii="Times New Roman" w:hAnsi="Times New Roman"/>
              </w:rPr>
              <w:t>2. Furnizorii privați:</w:t>
            </w:r>
          </w:p>
          <w:p w:rsidR="000178BA" w:rsidRPr="00850309" w:rsidRDefault="000178BA" w:rsidP="002D77D2">
            <w:pPr>
              <w:pStyle w:val="ListParagraph"/>
              <w:spacing w:line="276" w:lineRule="auto"/>
              <w:ind w:left="30"/>
              <w:jc w:val="both"/>
              <w:rPr>
                <w:rFonts w:ascii="Times New Roman" w:hAnsi="Times New Roman"/>
              </w:rPr>
            </w:pPr>
            <w:r w:rsidRPr="00850309">
              <w:rPr>
                <w:rFonts w:ascii="Times New Roman" w:hAnsi="Times New Roman"/>
              </w:rPr>
              <w:t>‐ organizațiile neguvernamentale, respectiv asociațiile si fundațiile, inclusiv GAL;</w:t>
            </w:r>
          </w:p>
          <w:p w:rsidR="000178BA" w:rsidRPr="00850309" w:rsidRDefault="000178BA" w:rsidP="002D77D2">
            <w:pPr>
              <w:pStyle w:val="ListParagraph"/>
              <w:spacing w:line="276" w:lineRule="auto"/>
              <w:ind w:left="30"/>
              <w:jc w:val="both"/>
              <w:rPr>
                <w:rFonts w:ascii="Times New Roman" w:hAnsi="Times New Roman"/>
              </w:rPr>
            </w:pPr>
            <w:r w:rsidRPr="00850309">
              <w:rPr>
                <w:rFonts w:ascii="Times New Roman" w:hAnsi="Times New Roman"/>
              </w:rPr>
              <w:t>‐ cultele recunoscute de lege;</w:t>
            </w:r>
          </w:p>
          <w:p w:rsidR="000178BA" w:rsidRPr="00850309" w:rsidRDefault="00B3717A" w:rsidP="002D77D2">
            <w:pPr>
              <w:pStyle w:val="ListParagraph"/>
              <w:spacing w:line="276" w:lineRule="auto"/>
              <w:ind w:left="30"/>
              <w:jc w:val="both"/>
              <w:rPr>
                <w:rFonts w:ascii="Times New Roman" w:hAnsi="Times New Roman"/>
              </w:rPr>
            </w:pPr>
            <w:r w:rsidRPr="00850309">
              <w:rPr>
                <w:rFonts w:ascii="Times New Roman" w:hAnsi="Times New Roman"/>
              </w:rPr>
              <w:t>‐</w:t>
            </w:r>
            <w:r w:rsidR="000178BA" w:rsidRPr="00850309">
              <w:rPr>
                <w:rFonts w:ascii="Times New Roman" w:hAnsi="Times New Roman"/>
              </w:rPr>
              <w:t>persoanele fizice autorizate în condițiile legii;</w:t>
            </w:r>
          </w:p>
          <w:p w:rsidR="000178BA" w:rsidRPr="00850309" w:rsidRDefault="000178BA" w:rsidP="002D77D2">
            <w:pPr>
              <w:pStyle w:val="ListParagraph"/>
              <w:spacing w:line="276" w:lineRule="auto"/>
              <w:ind w:left="30"/>
              <w:jc w:val="both"/>
              <w:rPr>
                <w:rFonts w:ascii="Times New Roman" w:hAnsi="Times New Roman"/>
              </w:rPr>
            </w:pPr>
            <w:r w:rsidRPr="00850309">
              <w:rPr>
                <w:rFonts w:ascii="Times New Roman" w:hAnsi="Times New Roman"/>
              </w:rPr>
              <w:t>‐ filialele si sucursalele asociațiilor si fundațiilor internaționale recunoscute în conformitate cu legislația în vigoare;</w:t>
            </w:r>
          </w:p>
          <w:p w:rsidR="000178BA" w:rsidRPr="00850309" w:rsidRDefault="000178BA" w:rsidP="002D77D2">
            <w:pPr>
              <w:pStyle w:val="ListParagraph"/>
              <w:spacing w:line="276" w:lineRule="auto"/>
              <w:ind w:left="30"/>
              <w:jc w:val="both"/>
              <w:rPr>
                <w:rFonts w:ascii="Times New Roman" w:hAnsi="Times New Roman"/>
              </w:rPr>
            </w:pPr>
            <w:r w:rsidRPr="00850309">
              <w:rPr>
                <w:rFonts w:ascii="Times New Roman" w:hAnsi="Times New Roman"/>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r>
    </w:tbl>
    <w:p w:rsidR="004054C9" w:rsidRPr="002233DA" w:rsidRDefault="004054C9" w:rsidP="002D77D2">
      <w:pPr>
        <w:pStyle w:val="ListParagraph"/>
        <w:ind w:left="0"/>
        <w:jc w:val="both"/>
        <w:rPr>
          <w:rFonts w:ascii="Times New Roman" w:hAnsi="Times New Roman"/>
          <w:b/>
        </w:rPr>
      </w:pPr>
    </w:p>
    <w:p w:rsidR="001A75E6" w:rsidRPr="002233DA" w:rsidRDefault="004054C9" w:rsidP="002D77D2">
      <w:pPr>
        <w:pStyle w:val="ListParagraph"/>
        <w:ind w:left="0"/>
        <w:jc w:val="both"/>
        <w:rPr>
          <w:rFonts w:ascii="Times New Roman" w:hAnsi="Times New Roman"/>
        </w:rPr>
      </w:pPr>
      <w:r w:rsidRPr="00850309">
        <w:rPr>
          <w:rFonts w:ascii="Times New Roman" w:hAnsi="Times New Roman"/>
        </w:rPr>
        <w:t xml:space="preserve">Dacă verificarea documentelor confirmă faptul că proiectul are </w:t>
      </w:r>
      <w:r w:rsidR="000E417D" w:rsidRPr="00850309">
        <w:rPr>
          <w:rFonts w:ascii="Times New Roman" w:hAnsi="Times New Roman"/>
        </w:rPr>
        <w:t xml:space="preserve">Hotărârea Consiliului Local/Hotărârile Consiliilor Locale în cazul ADI/Hotărârea Adunării Generale a ONG </w:t>
      </w:r>
      <w:r w:rsidRPr="00850309">
        <w:rPr>
          <w:rFonts w:ascii="Times New Roman" w:hAnsi="Times New Roman"/>
        </w:rPr>
        <w:t>specifice fiecărei categorii de solicitanți cu referire la însuşirea/aprobarea</w:t>
      </w:r>
      <w:r w:rsidR="00CB3D31" w:rsidRPr="00850309">
        <w:rPr>
          <w:rFonts w:ascii="Times New Roman" w:hAnsi="Times New Roman"/>
        </w:rPr>
        <w:t xml:space="preserve"> de către Consiliul </w:t>
      </w:r>
      <w:r w:rsidR="00CB3D31" w:rsidRPr="00850309">
        <w:rPr>
          <w:rFonts w:ascii="Times New Roman" w:hAnsi="Times New Roman"/>
        </w:rPr>
        <w:lastRenderedPageBreak/>
        <w:t>Local/Adunarea Generală</w:t>
      </w:r>
      <w:r w:rsidRPr="00850309">
        <w:rPr>
          <w:rFonts w:ascii="Times New Roman" w:hAnsi="Times New Roman"/>
        </w:rPr>
        <w:t>, pentru realizarea investiţiei, cu referire la punctele obligatorii menționate mai sus,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D50712" w:rsidRPr="002233DA" w:rsidRDefault="00D50712" w:rsidP="002D77D2">
      <w:pPr>
        <w:pStyle w:val="ListParagraph"/>
        <w:ind w:left="0"/>
        <w:jc w:val="both"/>
        <w:rPr>
          <w:rFonts w:ascii="Times New Roman" w:hAnsi="Times New Roman"/>
        </w:rPr>
      </w:pPr>
    </w:p>
    <w:p w:rsidR="00D50712" w:rsidRPr="002233DA" w:rsidRDefault="00D50712" w:rsidP="002D77D2">
      <w:pPr>
        <w:pStyle w:val="ListParagraph"/>
        <w:ind w:left="0"/>
        <w:jc w:val="both"/>
        <w:rPr>
          <w:rFonts w:ascii="Times New Roman" w:hAnsi="Times New Roman"/>
        </w:rPr>
      </w:pPr>
    </w:p>
    <w:p w:rsidR="000640F5" w:rsidRPr="002233DA" w:rsidRDefault="000640F5" w:rsidP="002D77D2">
      <w:pPr>
        <w:pStyle w:val="ListParagraph"/>
        <w:ind w:left="0"/>
        <w:jc w:val="both"/>
        <w:rPr>
          <w:rFonts w:ascii="Times New Roman" w:hAnsi="Times New Roman"/>
          <w:b/>
        </w:rPr>
      </w:pPr>
      <w:r w:rsidRPr="002233DA">
        <w:rPr>
          <w:rFonts w:ascii="Times New Roman" w:hAnsi="Times New Roman"/>
          <w:b/>
        </w:rPr>
        <w:t>EG5 - Investiția trebuie să  fie în corelare cu strategia de dezvoltare județeană/locală aprobată, corespunzătoare domeniului de investiţii,</w:t>
      </w:r>
    </w:p>
    <w:p w:rsidR="001C1A1B" w:rsidRPr="002233DA" w:rsidRDefault="001C1A1B" w:rsidP="002D77D2">
      <w:pPr>
        <w:pStyle w:val="ListParagraph"/>
        <w:ind w:left="0"/>
        <w:jc w:val="both"/>
        <w:rPr>
          <w:rFonts w:ascii="Times New Roman" w:hAnsi="Times New Roman"/>
          <w:b/>
        </w:rPr>
      </w:pPr>
    </w:p>
    <w:tbl>
      <w:tblPr>
        <w:tblStyle w:val="TableGrid"/>
        <w:tblW w:w="0" w:type="auto"/>
        <w:tblInd w:w="108" w:type="dxa"/>
        <w:tblLook w:val="04A0" w:firstRow="1" w:lastRow="0" w:firstColumn="1" w:lastColumn="0" w:noHBand="0" w:noVBand="1"/>
      </w:tblPr>
      <w:tblGrid>
        <w:gridCol w:w="4267"/>
        <w:gridCol w:w="4913"/>
      </w:tblGrid>
      <w:tr w:rsidR="000640F5" w:rsidRPr="002233DA" w:rsidTr="001C1A1B">
        <w:tc>
          <w:tcPr>
            <w:tcW w:w="0" w:type="auto"/>
          </w:tcPr>
          <w:p w:rsidR="000640F5" w:rsidRPr="002233DA" w:rsidRDefault="000640F5"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0" w:type="auto"/>
          </w:tcPr>
          <w:p w:rsidR="000640F5" w:rsidRPr="002233DA" w:rsidRDefault="000640F5"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0640F5" w:rsidRPr="002233DA" w:rsidRDefault="000640F5"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0640F5" w:rsidRPr="002233DA" w:rsidTr="001C1A1B">
        <w:tc>
          <w:tcPr>
            <w:tcW w:w="0" w:type="auto"/>
          </w:tcPr>
          <w:p w:rsidR="000640F5" w:rsidRPr="00850309" w:rsidRDefault="000640F5"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Document 8</w:t>
            </w:r>
          </w:p>
          <w:p w:rsidR="000640F5" w:rsidRPr="00850309" w:rsidRDefault="000640F5"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0" w:type="auto"/>
          </w:tcPr>
          <w:p w:rsidR="000640F5" w:rsidRPr="00850309" w:rsidRDefault="000640F5" w:rsidP="007354E7">
            <w:pPr>
              <w:spacing w:line="276" w:lineRule="auto"/>
              <w:jc w:val="both"/>
              <w:rPr>
                <w:rFonts w:ascii="Times New Roman" w:eastAsia="Times New Roman" w:hAnsi="Times New Roman" w:cs="Times New Roman"/>
                <w:sz w:val="24"/>
                <w:szCs w:val="24"/>
                <w:lang w:eastAsia="fr-FR"/>
              </w:rPr>
            </w:pPr>
            <w:r w:rsidRPr="00850309">
              <w:rPr>
                <w:rFonts w:ascii="Times New Roman" w:eastAsia="Times New Roman" w:hAnsi="Times New Roman" w:cs="Times New Roman"/>
                <w:sz w:val="24"/>
                <w:szCs w:val="24"/>
                <w:lang w:eastAsia="fr-FR"/>
              </w:rPr>
              <w:t>Expertul verifică dacă din Extrasul din Strategie rezultă faptul că investiţia este în corelare cu orice strategie de dezvoltare națională</w:t>
            </w:r>
            <w:r w:rsidR="007354E7" w:rsidRPr="00850309">
              <w:rPr>
                <w:rFonts w:ascii="Times New Roman" w:eastAsia="Times New Roman" w:hAnsi="Times New Roman" w:cs="Times New Roman"/>
                <w:sz w:val="24"/>
                <w:szCs w:val="24"/>
                <w:lang w:eastAsia="fr-FR"/>
              </w:rPr>
              <w:t xml:space="preserve"> </w:t>
            </w:r>
            <w:r w:rsidRPr="00850309">
              <w:rPr>
                <w:rFonts w:ascii="Times New Roman" w:eastAsia="Times New Roman" w:hAnsi="Times New Roman" w:cs="Times New Roman"/>
                <w:sz w:val="24"/>
                <w:szCs w:val="24"/>
                <w:lang w:eastAsia="fr-FR"/>
              </w:rPr>
              <w:t>/regională</w:t>
            </w:r>
            <w:r w:rsidR="007354E7" w:rsidRPr="00850309">
              <w:rPr>
                <w:rFonts w:ascii="Times New Roman" w:eastAsia="Times New Roman" w:hAnsi="Times New Roman" w:cs="Times New Roman"/>
                <w:sz w:val="24"/>
                <w:szCs w:val="24"/>
                <w:lang w:eastAsia="fr-FR"/>
              </w:rPr>
              <w:t xml:space="preserve"> </w:t>
            </w:r>
            <w:r w:rsidRPr="00850309">
              <w:rPr>
                <w:rFonts w:ascii="Times New Roman" w:eastAsia="Times New Roman" w:hAnsi="Times New Roman" w:cs="Times New Roman"/>
                <w:sz w:val="24"/>
                <w:szCs w:val="24"/>
                <w:lang w:eastAsia="fr-FR"/>
              </w:rPr>
              <w:t>/județeană/locală aprobată, corespunzătoare domeniului de investiții, precum şi copia hotărârii de aprobare a Strategiei.</w:t>
            </w:r>
          </w:p>
          <w:p w:rsidR="000640F5" w:rsidRPr="00850309" w:rsidRDefault="000640F5" w:rsidP="002D77D2">
            <w:pPr>
              <w:pStyle w:val="ListParagraph"/>
              <w:spacing w:line="276" w:lineRule="auto"/>
              <w:ind w:left="30"/>
              <w:jc w:val="both"/>
              <w:rPr>
                <w:rFonts w:ascii="Times New Roman" w:hAnsi="Times New Roman"/>
              </w:rPr>
            </w:pPr>
          </w:p>
        </w:tc>
      </w:tr>
    </w:tbl>
    <w:p w:rsidR="000640F5" w:rsidRPr="002233DA" w:rsidRDefault="000640F5" w:rsidP="002D77D2">
      <w:pPr>
        <w:pStyle w:val="ListParagraph"/>
        <w:ind w:left="0"/>
        <w:jc w:val="both"/>
        <w:rPr>
          <w:rFonts w:ascii="Times New Roman" w:hAnsi="Times New Roman"/>
          <w:b/>
        </w:rPr>
      </w:pPr>
    </w:p>
    <w:p w:rsidR="001C1A1B" w:rsidRPr="00850309" w:rsidRDefault="001C1A1B" w:rsidP="002D77D2">
      <w:pPr>
        <w:pStyle w:val="ListParagraph"/>
        <w:ind w:left="0"/>
        <w:jc w:val="both"/>
        <w:rPr>
          <w:rFonts w:ascii="Times New Roman" w:hAnsi="Times New Roman"/>
          <w:bCs/>
          <w:lang w:val="ro-RO"/>
        </w:rPr>
      </w:pPr>
      <w:r w:rsidRPr="00850309">
        <w:rPr>
          <w:rFonts w:ascii="Times New Roman" w:hAnsi="Times New Roman"/>
          <w:bCs/>
          <w:lang w:val="ro-RO"/>
        </w:rPr>
        <w:t>Dacă în urma verificării documentelor reiese faptul că investiția se încadrează într-o strategie de dezvoltare naţională/regională/județeană/locală, expertul bifează căsuţa DA.</w:t>
      </w:r>
    </w:p>
    <w:p w:rsidR="001C1A1B" w:rsidRPr="002233DA" w:rsidRDefault="001C1A1B" w:rsidP="002D77D2">
      <w:pPr>
        <w:pStyle w:val="ListParagraph"/>
        <w:ind w:left="0"/>
        <w:jc w:val="both"/>
        <w:rPr>
          <w:rFonts w:ascii="Times New Roman" w:hAnsi="Times New Roman"/>
          <w:bCs/>
          <w:lang w:val="ro-RO"/>
        </w:rPr>
      </w:pPr>
      <w:r w:rsidRPr="00850309">
        <w:rPr>
          <w:rFonts w:ascii="Times New Roman" w:hAnsi="Times New Roman"/>
          <w:bCs/>
          <w:lang w:val="ro-RO"/>
        </w:rPr>
        <w:t>Dacă în urma verificării documentelor reiese faptul că investiţia nu se încadrează într-o strategie de dezvoltare națională/regională/județeană/locală, expertul bifează căsuţa NU, motivează poziţia lui în liniile prevăzute în acest scop la rubrica Observaţii, iar Cererea de Finanţare va fi declarată neeligibilă.</w:t>
      </w:r>
    </w:p>
    <w:p w:rsidR="001C1A1B" w:rsidRPr="002233DA" w:rsidRDefault="001C1A1B" w:rsidP="002D77D2">
      <w:pPr>
        <w:pStyle w:val="ListParagraph"/>
        <w:ind w:left="0"/>
        <w:jc w:val="both"/>
        <w:rPr>
          <w:rFonts w:ascii="Times New Roman" w:hAnsi="Times New Roman"/>
          <w:b/>
        </w:rPr>
      </w:pPr>
    </w:p>
    <w:p w:rsidR="00A43C0B" w:rsidRPr="002233DA" w:rsidRDefault="004C487B" w:rsidP="002D77D2">
      <w:pPr>
        <w:pStyle w:val="ListParagraph"/>
        <w:ind w:left="0"/>
        <w:jc w:val="both"/>
        <w:rPr>
          <w:rFonts w:ascii="Times New Roman" w:hAnsi="Times New Roman"/>
          <w:b/>
        </w:rPr>
      </w:pPr>
      <w:r w:rsidRPr="002233DA">
        <w:rPr>
          <w:rFonts w:ascii="Times New Roman" w:hAnsi="Times New Roman"/>
          <w:b/>
        </w:rPr>
        <w:t>EG6 - Investiția trebuie să demonstreze  necesitatea, oportunitatea și potențialul economic al acesteia</w:t>
      </w:r>
    </w:p>
    <w:tbl>
      <w:tblPr>
        <w:tblStyle w:val="TableGrid"/>
        <w:tblW w:w="0" w:type="auto"/>
        <w:tblInd w:w="108" w:type="dxa"/>
        <w:tblLook w:val="04A0" w:firstRow="1" w:lastRow="0" w:firstColumn="1" w:lastColumn="0" w:noHBand="0" w:noVBand="1"/>
      </w:tblPr>
      <w:tblGrid>
        <w:gridCol w:w="4312"/>
        <w:gridCol w:w="4868"/>
      </w:tblGrid>
      <w:tr w:rsidR="00294E1A" w:rsidRPr="002233DA" w:rsidTr="007354E7">
        <w:tc>
          <w:tcPr>
            <w:tcW w:w="0" w:type="auto"/>
          </w:tcPr>
          <w:p w:rsidR="00A43C0B" w:rsidRPr="002233DA" w:rsidRDefault="00A43C0B"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4868" w:type="dxa"/>
          </w:tcPr>
          <w:p w:rsidR="00A43C0B" w:rsidRPr="002233DA" w:rsidRDefault="00A43C0B"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A43C0B" w:rsidRPr="002233DA" w:rsidRDefault="00A43C0B"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294E1A" w:rsidRPr="00850309" w:rsidTr="007354E7">
        <w:tc>
          <w:tcPr>
            <w:tcW w:w="0" w:type="auto"/>
          </w:tcPr>
          <w:p w:rsidR="00A43C0B" w:rsidRPr="00850309" w:rsidRDefault="00A43C0B"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Document2</w:t>
            </w:r>
          </w:p>
          <w:p w:rsidR="00A43C0B" w:rsidRPr="00850309" w:rsidRDefault="009A0F22"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w:t>
            </w:r>
            <w:r w:rsidR="00D56AA9" w:rsidRPr="00850309">
              <w:rPr>
                <w:rFonts w:ascii="Times New Roman" w:eastAsia="Times New Roman" w:hAnsi="Times New Roman"/>
              </w:rPr>
              <w:t xml:space="preserve">1. </w:t>
            </w:r>
            <w:r w:rsidRPr="00850309">
              <w:rPr>
                <w:rFonts w:ascii="Times New Roman" w:eastAsia="Times New Roman" w:hAnsi="Times New Roman"/>
              </w:rPr>
              <w:t>Studiu de fezabilitat</w:t>
            </w:r>
            <w:r w:rsidR="00D56AA9" w:rsidRPr="00850309">
              <w:rPr>
                <w:rFonts w:ascii="Times New Roman" w:eastAsia="Times New Roman" w:hAnsi="Times New Roman"/>
              </w:rPr>
              <w:t xml:space="preserve">e </w:t>
            </w:r>
            <w:r w:rsidRPr="00850309">
              <w:rPr>
                <w:rFonts w:ascii="Times New Roman" w:eastAsia="Times New Roman" w:hAnsi="Times New Roman"/>
              </w:rPr>
              <w:t>/</w:t>
            </w:r>
            <w:r w:rsidR="00D56AA9" w:rsidRPr="00850309">
              <w:rPr>
                <w:rFonts w:ascii="Times New Roman" w:eastAsia="Times New Roman" w:hAnsi="Times New Roman"/>
              </w:rPr>
              <w:t xml:space="preserve"> </w:t>
            </w:r>
            <w:r w:rsidRPr="00850309">
              <w:rPr>
                <w:rFonts w:ascii="Times New Roman" w:eastAsia="Times New Roman" w:hAnsi="Times New Roman"/>
              </w:rPr>
              <w:t>Documentație de avizare a lucrărilor de intervenții (unde este cazul) întocmite</w:t>
            </w:r>
            <w:r w:rsidR="00D56AA9" w:rsidRPr="00850309">
              <w:rPr>
                <w:rFonts w:ascii="Times New Roman" w:eastAsia="Times New Roman" w:hAnsi="Times New Roman"/>
              </w:rPr>
              <w:t xml:space="preserve"> conform legislaţiei în vigoare insotit de expertiza tehnică de specialitate asupra construcției existente și Raportul privind stadiul fizic al lucrărilor( daca este cazul)</w:t>
            </w:r>
          </w:p>
          <w:p w:rsidR="005C78BD" w:rsidRPr="00850309" w:rsidRDefault="00D56AA9"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 xml:space="preserve">-4. Hotărârea Consiliului Local/ Hotărârile Consiliilor Locale în cazul ADI/Hotărârea Adunării Generale a ONG </w:t>
            </w:r>
            <w:r w:rsidRPr="00850309">
              <w:rPr>
                <w:rFonts w:ascii="Times New Roman" w:eastAsia="Times New Roman" w:hAnsi="Times New Roman"/>
              </w:rPr>
              <w:lastRenderedPageBreak/>
              <w:t>pentru implementarea proiectului, cu referire la însuşirea/aprobarea de către Consiliul Local/Adunarea Generală</w:t>
            </w:r>
            <w:r w:rsidR="005C78BD" w:rsidRPr="00850309">
              <w:rPr>
                <w:rFonts w:ascii="Times New Roman" w:hAnsi="Times New Roman"/>
              </w:rPr>
              <w:t xml:space="preserve"> a următoarelor puncte (obligatorii):</w:t>
            </w:r>
          </w:p>
          <w:p w:rsidR="005C78BD" w:rsidRPr="00850309" w:rsidRDefault="005C78BD"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necesitatea, oportunitatea și potenţialul economic al investiţiei;</w:t>
            </w:r>
          </w:p>
          <w:p w:rsidR="005C78BD" w:rsidRPr="00850309" w:rsidRDefault="005C78BD" w:rsidP="002D77D2">
            <w:pPr>
              <w:pStyle w:val="ListParagraph"/>
              <w:tabs>
                <w:tab w:val="left" w:pos="176"/>
                <w:tab w:val="left" w:pos="318"/>
              </w:tabs>
              <w:spacing w:line="276" w:lineRule="auto"/>
              <w:ind w:left="34"/>
              <w:jc w:val="both"/>
              <w:rPr>
                <w:rFonts w:ascii="Times New Roman" w:eastAsia="Times New Roman" w:hAnsi="Times New Roman"/>
              </w:rPr>
            </w:pPr>
            <w:r w:rsidRPr="00850309">
              <w:rPr>
                <w:rFonts w:ascii="Times New Roman" w:eastAsia="Times New Roman" w:hAnsi="Times New Roman"/>
              </w:rPr>
              <w:t>‐lucrările vor fi prevăzute în bugetul/bugetele local/e pentru perioada de realizare a investiţiei în cazul obţinerii finanţării;</w:t>
            </w:r>
          </w:p>
          <w:p w:rsidR="005C78BD" w:rsidRPr="00850309" w:rsidRDefault="005C78BD"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 angajamentul de a suporta cheltuielile de mentenanță a investiţiei pe o perioadă de minimum 5 ani de la data efectuării ultimei plăţi;</w:t>
            </w:r>
          </w:p>
          <w:p w:rsidR="005C78BD" w:rsidRPr="00850309" w:rsidRDefault="005C78BD"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‐numărul de locuitori deserviţi de proiect/utilizatori direcţi;</w:t>
            </w:r>
          </w:p>
          <w:p w:rsidR="005C78BD" w:rsidRPr="00850309" w:rsidRDefault="005C78BD"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 caracteristici tehnice (lungimi, arii, volume, capacităţi etc.);</w:t>
            </w:r>
          </w:p>
          <w:p w:rsidR="005C78BD" w:rsidRPr="00850309" w:rsidRDefault="005C78BD"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nominalizarea reprezentantului legal al comunei/ADI/ONG pentru relaţia cu AFIR în derularea proiectului.</w:t>
            </w:r>
          </w:p>
          <w:p w:rsidR="005C78BD" w:rsidRPr="00850309" w:rsidRDefault="005C78BD"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 Angajamentul de asigurare a cofinanțării, dacă este cazul.</w:t>
            </w:r>
          </w:p>
          <w:p w:rsidR="00D56AA9" w:rsidRPr="00850309" w:rsidRDefault="005C78BD"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w:t>
            </w:r>
            <w:r w:rsidRPr="00850309">
              <w:rPr>
                <w:rFonts w:ascii="Times New Roman" w:hAnsi="Times New Roman"/>
              </w:rPr>
              <w:t xml:space="preserve"> </w:t>
            </w:r>
            <w:r w:rsidRPr="00850309">
              <w:rPr>
                <w:rFonts w:ascii="Times New Roman" w:eastAsia="Times New Roman" w:hAnsi="Times New Roman"/>
              </w:rPr>
              <w:t>Beneficiarii măsurilor de finanțare a infrastructurii sociale trebuie să asume prin Hotărâre asigurarea sustenabilității proiectelor din surse proprii sau prin obținerea finanțării în cadrul Axei 5 POCU, prin depunerea unui proiect distinct cu respectarea condițiilor specifice POCU.</w:t>
            </w:r>
          </w:p>
        </w:tc>
        <w:tc>
          <w:tcPr>
            <w:tcW w:w="4868" w:type="dxa"/>
          </w:tcPr>
          <w:p w:rsidR="00A43C0B" w:rsidRPr="00850309" w:rsidRDefault="00EB299B"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lastRenderedPageBreak/>
              <w:t>Expertul verifică în baza informaţiilor din Studiile de Fezabilitate / Documentațiile de Avizare a Lucrărilor de Intervenții și Hotărârea Consiliului Local/Consiliilor Locale (în cazul ADI)/ Hotărârea Adunarii Generale a ONG pentru implementarea proiectului necesitatea, oportunitatea și potențialul  economic al investiției;</w:t>
            </w:r>
          </w:p>
          <w:p w:rsidR="001E7071" w:rsidRPr="00850309" w:rsidRDefault="00016049"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Se verifica daca în</w:t>
            </w:r>
            <w:r w:rsidR="006573A9" w:rsidRPr="00850309">
              <w:rPr>
                <w:rFonts w:ascii="Times New Roman" w:hAnsi="Times New Roman" w:cs="Times New Roman"/>
                <w:sz w:val="24"/>
                <w:szCs w:val="24"/>
              </w:rPr>
              <w:t xml:space="preserve"> Studiu de fezabilitate/DALI </w:t>
            </w:r>
          </w:p>
          <w:p w:rsidR="001E7071" w:rsidRPr="00850309" w:rsidRDefault="001E7071"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xml:space="preserve">- </w:t>
            </w:r>
            <w:r w:rsidR="006573A9" w:rsidRPr="00850309">
              <w:rPr>
                <w:rFonts w:ascii="Times New Roman" w:hAnsi="Times New Roman" w:cs="Times New Roman"/>
                <w:sz w:val="24"/>
                <w:szCs w:val="24"/>
              </w:rPr>
              <w:t>sunt  descrise obiectivele</w:t>
            </w:r>
            <w:r w:rsidRPr="00850309">
              <w:rPr>
                <w:rFonts w:ascii="Times New Roman" w:hAnsi="Times New Roman" w:cs="Times New Roman"/>
                <w:sz w:val="24"/>
                <w:szCs w:val="24"/>
              </w:rPr>
              <w:t xml:space="preserve"> propuse</w:t>
            </w:r>
          </w:p>
          <w:p w:rsidR="00016049" w:rsidRPr="00850309" w:rsidRDefault="001E7071"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w:t>
            </w:r>
            <w:r w:rsidR="00D92913" w:rsidRPr="00850309">
              <w:rPr>
                <w:rFonts w:ascii="Times New Roman" w:hAnsi="Times New Roman" w:cs="Times New Roman"/>
                <w:sz w:val="24"/>
                <w:szCs w:val="24"/>
              </w:rPr>
              <w:t xml:space="preserve"> </w:t>
            </w:r>
            <w:r w:rsidR="006573A9" w:rsidRPr="00850309">
              <w:rPr>
                <w:rFonts w:ascii="Times New Roman" w:hAnsi="Times New Roman" w:cs="Times New Roman"/>
                <w:sz w:val="24"/>
                <w:szCs w:val="24"/>
              </w:rPr>
              <w:t>este fundamentata necesitatea și oportunitatea</w:t>
            </w:r>
            <w:r w:rsidR="00016049" w:rsidRPr="00850309">
              <w:rPr>
                <w:rFonts w:ascii="Times New Roman" w:hAnsi="Times New Roman" w:cs="Times New Roman"/>
                <w:sz w:val="24"/>
                <w:szCs w:val="24"/>
              </w:rPr>
              <w:t xml:space="preserve"> </w:t>
            </w:r>
            <w:r w:rsidR="00016049" w:rsidRPr="00850309">
              <w:rPr>
                <w:rFonts w:ascii="Times New Roman" w:hAnsi="Times New Roman" w:cs="Times New Roman"/>
                <w:sz w:val="24"/>
                <w:szCs w:val="24"/>
              </w:rPr>
              <w:lastRenderedPageBreak/>
              <w:t>proie</w:t>
            </w:r>
            <w:r w:rsidRPr="00850309">
              <w:rPr>
                <w:rFonts w:ascii="Times New Roman" w:hAnsi="Times New Roman" w:cs="Times New Roman"/>
                <w:sz w:val="24"/>
                <w:szCs w:val="24"/>
              </w:rPr>
              <w:t>ctului</w:t>
            </w:r>
          </w:p>
          <w:p w:rsidR="00016049" w:rsidRPr="00850309" w:rsidRDefault="00016049"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încadrarea proiectului în Strategia de Dezvoltare Locală a teritoriului Sud-Vest</w:t>
            </w:r>
            <w:r w:rsidR="006573A9" w:rsidRPr="00850309">
              <w:rPr>
                <w:rFonts w:ascii="Times New Roman" w:hAnsi="Times New Roman" w:cs="Times New Roman"/>
                <w:sz w:val="24"/>
                <w:szCs w:val="24"/>
              </w:rPr>
              <w:t xml:space="preserve"> Satu Mare</w:t>
            </w:r>
            <w:r w:rsidR="004B0E29" w:rsidRPr="00850309">
              <w:rPr>
                <w:rFonts w:ascii="Times New Roman" w:hAnsi="Times New Roman" w:cs="Times New Roman"/>
                <w:sz w:val="24"/>
                <w:szCs w:val="24"/>
              </w:rPr>
              <w:t>,</w:t>
            </w:r>
          </w:p>
          <w:p w:rsidR="00016049" w:rsidRPr="00850309" w:rsidRDefault="00016049" w:rsidP="002D77D2">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definirea beneficiarilor direcți și/sau indirecți al proiectului si numărul acestora.</w:t>
            </w:r>
          </w:p>
          <w:p w:rsidR="00016049" w:rsidRPr="00850309" w:rsidRDefault="00016049" w:rsidP="002D77D2">
            <w:pPr>
              <w:spacing w:line="276" w:lineRule="auto"/>
              <w:ind w:right="139"/>
              <w:jc w:val="both"/>
              <w:rPr>
                <w:rFonts w:ascii="Times New Roman" w:hAnsi="Times New Roman" w:cs="Times New Roman"/>
                <w:sz w:val="24"/>
                <w:szCs w:val="24"/>
              </w:rPr>
            </w:pPr>
            <w:r w:rsidRPr="00850309">
              <w:rPr>
                <w:rFonts w:ascii="Times New Roman" w:hAnsi="Times New Roman" w:cs="Times New Roman"/>
                <w:sz w:val="24"/>
                <w:szCs w:val="24"/>
              </w:rPr>
              <w:t>Și după caz</w:t>
            </w:r>
          </w:p>
          <w:p w:rsidR="00016049" w:rsidRPr="00850309" w:rsidRDefault="00016049" w:rsidP="002D77D2">
            <w:pPr>
              <w:spacing w:line="276" w:lineRule="auto"/>
              <w:ind w:right="139"/>
              <w:jc w:val="both"/>
              <w:rPr>
                <w:rFonts w:ascii="Times New Roman" w:hAnsi="Times New Roman" w:cs="Times New Roman"/>
                <w:sz w:val="24"/>
                <w:szCs w:val="24"/>
              </w:rPr>
            </w:pPr>
            <w:r w:rsidRPr="00850309">
              <w:rPr>
                <w:rFonts w:ascii="Times New Roman" w:hAnsi="Times New Roman" w:cs="Times New Roman"/>
                <w:sz w:val="24"/>
                <w:szCs w:val="24"/>
              </w:rPr>
              <w:t>- caracterul multifuncțional și sinergia cu prioritățile POCU;</w:t>
            </w:r>
          </w:p>
          <w:p w:rsidR="00016049" w:rsidRPr="00850309" w:rsidRDefault="00016049" w:rsidP="002D77D2">
            <w:pPr>
              <w:spacing w:line="276" w:lineRule="auto"/>
              <w:ind w:right="139"/>
              <w:jc w:val="both"/>
              <w:rPr>
                <w:rFonts w:ascii="Times New Roman" w:hAnsi="Times New Roman" w:cs="Times New Roman"/>
                <w:sz w:val="24"/>
                <w:szCs w:val="24"/>
              </w:rPr>
            </w:pPr>
            <w:r w:rsidRPr="00850309">
              <w:rPr>
                <w:rFonts w:ascii="Times New Roman" w:hAnsi="Times New Roman" w:cs="Times New Roman"/>
                <w:sz w:val="24"/>
                <w:szCs w:val="24"/>
              </w:rPr>
              <w:t>- descrierea modului în care investiția servește inclusiv satisfacerea nevoilor populației de etnie roma din teritoriu;</w:t>
            </w:r>
          </w:p>
          <w:p w:rsidR="00016049" w:rsidRPr="00850309" w:rsidRDefault="00016049" w:rsidP="002D77D2">
            <w:pPr>
              <w:spacing w:line="276" w:lineRule="auto"/>
              <w:ind w:right="139"/>
              <w:jc w:val="both"/>
              <w:rPr>
                <w:rFonts w:ascii="Times New Roman" w:hAnsi="Times New Roman" w:cs="Times New Roman"/>
                <w:sz w:val="24"/>
                <w:szCs w:val="24"/>
              </w:rPr>
            </w:pPr>
            <w:r w:rsidRPr="00850309">
              <w:rPr>
                <w:rFonts w:ascii="Times New Roman" w:hAnsi="Times New Roman" w:cs="Times New Roman"/>
                <w:sz w:val="24"/>
                <w:szCs w:val="24"/>
              </w:rPr>
              <w:t xml:space="preserve">- descrierea utilizării resurselor de energie regenerabilă; </w:t>
            </w:r>
          </w:p>
          <w:p w:rsidR="00016049" w:rsidRPr="00850309" w:rsidRDefault="00016049" w:rsidP="002D77D2">
            <w:pPr>
              <w:spacing w:line="276" w:lineRule="auto"/>
              <w:ind w:right="139"/>
              <w:jc w:val="both"/>
              <w:rPr>
                <w:rFonts w:ascii="Times New Roman" w:hAnsi="Times New Roman" w:cs="Times New Roman"/>
                <w:sz w:val="24"/>
                <w:szCs w:val="24"/>
              </w:rPr>
            </w:pPr>
            <w:r w:rsidRPr="00850309">
              <w:rPr>
                <w:rFonts w:ascii="Times New Roman" w:hAnsi="Times New Roman" w:cs="Times New Roman"/>
                <w:sz w:val="24"/>
                <w:szCs w:val="24"/>
              </w:rPr>
              <w:t>- descrierea parteneriatului, daca este cazul.</w:t>
            </w:r>
          </w:p>
          <w:p w:rsidR="00BD5392" w:rsidRPr="00850309" w:rsidRDefault="00BD5392" w:rsidP="002D77D2">
            <w:pPr>
              <w:spacing w:line="276" w:lineRule="auto"/>
              <w:jc w:val="both"/>
              <w:rPr>
                <w:rFonts w:ascii="Times New Roman" w:eastAsia="Times New Roman" w:hAnsi="Times New Roman" w:cs="Times New Roman"/>
                <w:b/>
                <w:sz w:val="24"/>
                <w:szCs w:val="24"/>
              </w:rPr>
            </w:pPr>
            <w:r w:rsidRPr="00850309">
              <w:rPr>
                <w:rFonts w:ascii="Times New Roman" w:eastAsia="Times New Roman" w:hAnsi="Times New Roman" w:cs="Times New Roman"/>
                <w:color w:val="000000"/>
                <w:sz w:val="24"/>
                <w:szCs w:val="24"/>
              </w:rPr>
              <w:t>Expertul verifica daca solicitanti si-au asumat necesitatea si oportunitatea investitiei p</w:t>
            </w:r>
            <w:r w:rsidR="00294E1A" w:rsidRPr="00850309">
              <w:rPr>
                <w:rFonts w:ascii="Times New Roman" w:eastAsia="Times New Roman" w:hAnsi="Times New Roman" w:cs="Times New Roman"/>
                <w:color w:val="000000"/>
                <w:sz w:val="24"/>
                <w:szCs w:val="24"/>
              </w:rPr>
              <w:t>rin</w:t>
            </w:r>
            <w:r w:rsidR="00294E1A" w:rsidRPr="00850309">
              <w:rPr>
                <w:rFonts w:ascii="Times New Roman" w:hAnsi="Times New Roman" w:cs="Times New Roman"/>
                <w:sz w:val="24"/>
                <w:szCs w:val="24"/>
              </w:rPr>
              <w:t xml:space="preserve"> </w:t>
            </w:r>
            <w:r w:rsidR="00294E1A" w:rsidRPr="00850309">
              <w:rPr>
                <w:rFonts w:ascii="Times New Roman" w:eastAsia="Times New Roman" w:hAnsi="Times New Roman" w:cs="Times New Roman"/>
                <w:color w:val="000000"/>
                <w:sz w:val="24"/>
                <w:szCs w:val="24"/>
              </w:rPr>
              <w:t xml:space="preserve">Hotărârea Consiliului Local/ Hotărârile Consiliilor Locale în cazul ADI/Hotărârea Adunării Generale a ONG </w:t>
            </w:r>
            <w:r w:rsidRPr="00850309">
              <w:rPr>
                <w:rFonts w:ascii="Times New Roman" w:eastAsia="Times New Roman" w:hAnsi="Times New Roman" w:cs="Times New Roman"/>
                <w:color w:val="000000"/>
                <w:sz w:val="24"/>
                <w:szCs w:val="24"/>
              </w:rPr>
              <w:t xml:space="preserve"> pentru instrumentarea proiectului, cu referire la următoarele puncte (</w:t>
            </w:r>
            <w:r w:rsidRPr="00850309">
              <w:rPr>
                <w:rFonts w:ascii="Times New Roman" w:eastAsia="Times New Roman" w:hAnsi="Times New Roman" w:cs="Times New Roman"/>
                <w:i/>
                <w:iCs/>
                <w:color w:val="000000"/>
                <w:sz w:val="24"/>
                <w:szCs w:val="24"/>
              </w:rPr>
              <w:t>obligatorii</w:t>
            </w:r>
            <w:r w:rsidRPr="00850309">
              <w:rPr>
                <w:rFonts w:ascii="Times New Roman" w:eastAsia="Times New Roman" w:hAnsi="Times New Roman" w:cs="Times New Roman"/>
                <w:color w:val="000000"/>
                <w:sz w:val="24"/>
                <w:szCs w:val="24"/>
              </w:rPr>
              <w:t>):</w:t>
            </w:r>
          </w:p>
          <w:p w:rsidR="00BD5392" w:rsidRPr="00850309" w:rsidRDefault="00294E1A" w:rsidP="002D77D2">
            <w:pPr>
              <w:numPr>
                <w:ilvl w:val="0"/>
                <w:numId w:val="27"/>
              </w:numPr>
              <w:tabs>
                <w:tab w:val="center" w:pos="4536"/>
                <w:tab w:val="right" w:pos="9072"/>
              </w:tabs>
              <w:spacing w:before="20" w:after="20" w:line="276" w:lineRule="auto"/>
              <w:ind w:hanging="240"/>
              <w:jc w:val="both"/>
              <w:rPr>
                <w:rFonts w:ascii="Times New Roman" w:eastAsia="Times New Roman" w:hAnsi="Times New Roman" w:cs="Times New Roman"/>
                <w:color w:val="000000"/>
                <w:sz w:val="24"/>
                <w:szCs w:val="24"/>
                <w:lang w:eastAsia="fr-FR"/>
              </w:rPr>
            </w:pPr>
            <w:r w:rsidRPr="00850309">
              <w:rPr>
                <w:rFonts w:ascii="Times New Roman" w:eastAsia="Times New Roman" w:hAnsi="Times New Roman" w:cs="Times New Roman"/>
                <w:color w:val="000000"/>
                <w:sz w:val="24"/>
                <w:szCs w:val="24"/>
                <w:lang w:eastAsia="fr-FR"/>
              </w:rPr>
              <w:t>necesitatea, oportunitatea și potenţialul economic al investiţiei</w:t>
            </w:r>
          </w:p>
          <w:p w:rsidR="00BD5392" w:rsidRPr="00850309" w:rsidRDefault="00294E1A" w:rsidP="002D77D2">
            <w:pPr>
              <w:numPr>
                <w:ilvl w:val="0"/>
                <w:numId w:val="27"/>
              </w:numPr>
              <w:tabs>
                <w:tab w:val="center" w:pos="4536"/>
                <w:tab w:val="right" w:pos="9072"/>
              </w:tabs>
              <w:spacing w:before="20" w:after="20" w:line="276" w:lineRule="auto"/>
              <w:ind w:hanging="195"/>
              <w:jc w:val="both"/>
              <w:rPr>
                <w:rFonts w:ascii="Times New Roman" w:hAnsi="Times New Roman" w:cs="Times New Roman"/>
                <w:sz w:val="24"/>
                <w:szCs w:val="24"/>
              </w:rPr>
            </w:pPr>
            <w:r w:rsidRPr="00850309">
              <w:rPr>
                <w:rFonts w:ascii="Times New Roman" w:hAnsi="Times New Roman" w:cs="Times New Roman"/>
                <w:sz w:val="24"/>
                <w:szCs w:val="24"/>
              </w:rPr>
              <w:t>angajamentul de a suporta cheltuielile de mentenanță a investiţiei pe o perioadă de minimum 5 ani de la data efectuării ultimei plăţi</w:t>
            </w:r>
          </w:p>
          <w:p w:rsidR="00294E1A" w:rsidRPr="00850309" w:rsidRDefault="00294E1A" w:rsidP="002D77D2">
            <w:pPr>
              <w:numPr>
                <w:ilvl w:val="0"/>
                <w:numId w:val="27"/>
              </w:numPr>
              <w:tabs>
                <w:tab w:val="center" w:pos="4536"/>
                <w:tab w:val="right" w:pos="9072"/>
              </w:tabs>
              <w:spacing w:before="20" w:after="20" w:line="276" w:lineRule="auto"/>
              <w:jc w:val="both"/>
              <w:rPr>
                <w:rFonts w:ascii="Times New Roman" w:hAnsi="Times New Roman" w:cs="Times New Roman"/>
                <w:sz w:val="24"/>
                <w:szCs w:val="24"/>
              </w:rPr>
            </w:pPr>
            <w:r w:rsidRPr="00850309">
              <w:rPr>
                <w:rFonts w:ascii="Times New Roman" w:hAnsi="Times New Roman" w:cs="Times New Roman"/>
                <w:sz w:val="24"/>
                <w:szCs w:val="24"/>
              </w:rPr>
              <w:t>asigurarea sustenabilității proiectelor din surse proprii sau prin obținerea finanțării în cadrul Axei 5 POCU, prin depunerea unui proiect distinct cu respectarea condițiilor specifice POCU</w:t>
            </w:r>
          </w:p>
        </w:tc>
      </w:tr>
    </w:tbl>
    <w:p w:rsidR="00A43C0B" w:rsidRPr="00850309" w:rsidRDefault="00A43C0B" w:rsidP="002D77D2">
      <w:pPr>
        <w:pStyle w:val="ListParagraph"/>
        <w:ind w:left="0"/>
        <w:jc w:val="both"/>
        <w:rPr>
          <w:rFonts w:ascii="Times New Roman" w:hAnsi="Times New Roman"/>
          <w:b/>
        </w:rPr>
      </w:pPr>
    </w:p>
    <w:p w:rsidR="009B3B78" w:rsidRPr="002233DA" w:rsidRDefault="00660691" w:rsidP="002D77D2">
      <w:pPr>
        <w:jc w:val="both"/>
        <w:rPr>
          <w:rFonts w:ascii="Times New Roman" w:hAnsi="Times New Roman" w:cs="Times New Roman"/>
          <w:color w:val="000000"/>
          <w:sz w:val="24"/>
          <w:szCs w:val="24"/>
          <w:lang w:val="hu-HU"/>
        </w:rPr>
      </w:pPr>
      <w:r w:rsidRPr="00850309">
        <w:rPr>
          <w:rFonts w:ascii="Times New Roman" w:hAnsi="Times New Roman" w:cs="Times New Roman"/>
          <w:color w:val="000000"/>
          <w:sz w:val="24"/>
          <w:szCs w:val="24"/>
          <w:lang w:val="hu-HU"/>
        </w:rPr>
        <w:t>Daca verificarea documentelor confirma</w:t>
      </w:r>
      <w:r w:rsidRPr="00850309">
        <w:rPr>
          <w:rFonts w:ascii="Times New Roman" w:hAnsi="Times New Roman" w:cs="Times New Roman"/>
          <w:sz w:val="24"/>
          <w:szCs w:val="24"/>
        </w:rPr>
        <w:t xml:space="preserve"> </w:t>
      </w:r>
      <w:r w:rsidRPr="00850309">
        <w:rPr>
          <w:rFonts w:ascii="Times New Roman" w:hAnsi="Times New Roman" w:cs="Times New Roman"/>
          <w:color w:val="000000"/>
          <w:sz w:val="24"/>
          <w:szCs w:val="24"/>
          <w:lang w:val="hu-HU"/>
        </w:rPr>
        <w:t>necesitatea, oportunitatea și potențialul economic, expertul bifează</w:t>
      </w:r>
      <w:r w:rsidRPr="00850309">
        <w:rPr>
          <w:rFonts w:ascii="Times New Roman" w:hAnsi="Times New Roman" w:cs="Times New Roman"/>
          <w:sz w:val="24"/>
          <w:szCs w:val="24"/>
        </w:rPr>
        <w:t xml:space="preserve"> </w:t>
      </w:r>
      <w:r w:rsidRPr="00850309">
        <w:rPr>
          <w:rFonts w:ascii="Times New Roman" w:hAnsi="Times New Roman" w:cs="Times New Roman"/>
          <w:color w:val="000000"/>
          <w:sz w:val="24"/>
          <w:szCs w:val="24"/>
          <w:lang w:val="hu-HU"/>
        </w:rPr>
        <w:t xml:space="preserve"> căsuţa DA  din fişa de verificare.  În caz contrar, expertul bifează căsuţa NU, motivează poziţia lui în liniile prevăzute în acest scop la rubrica Observaţii, iar Cererea</w:t>
      </w:r>
      <w:r w:rsidRPr="00850309">
        <w:rPr>
          <w:rFonts w:ascii="Times New Roman" w:hAnsi="Times New Roman" w:cs="Times New Roman"/>
          <w:sz w:val="24"/>
          <w:szCs w:val="24"/>
        </w:rPr>
        <w:t xml:space="preserve"> </w:t>
      </w:r>
      <w:r w:rsidRPr="00850309">
        <w:rPr>
          <w:rFonts w:ascii="Times New Roman" w:hAnsi="Times New Roman" w:cs="Times New Roman"/>
          <w:color w:val="000000"/>
          <w:sz w:val="24"/>
          <w:szCs w:val="24"/>
          <w:lang w:val="hu-HU"/>
        </w:rPr>
        <w:t>de Finanţare va fi declarată neeligibilă.</w:t>
      </w:r>
    </w:p>
    <w:p w:rsidR="007354E7" w:rsidRDefault="007354E7" w:rsidP="002D77D2">
      <w:pPr>
        <w:pStyle w:val="ListParagraph"/>
        <w:ind w:left="0"/>
        <w:jc w:val="both"/>
        <w:rPr>
          <w:rFonts w:ascii="Times New Roman" w:eastAsia="Times New Roman" w:hAnsi="Times New Roman"/>
          <w:b/>
        </w:rPr>
      </w:pPr>
    </w:p>
    <w:p w:rsidR="003A0233" w:rsidRDefault="003A0233" w:rsidP="002D77D2">
      <w:pPr>
        <w:pStyle w:val="ListParagraph"/>
        <w:ind w:left="0"/>
        <w:jc w:val="both"/>
        <w:rPr>
          <w:rFonts w:ascii="Times New Roman" w:eastAsia="Times New Roman" w:hAnsi="Times New Roman"/>
          <w:b/>
        </w:rPr>
      </w:pPr>
    </w:p>
    <w:p w:rsidR="007354E7" w:rsidRDefault="007354E7" w:rsidP="002D77D2">
      <w:pPr>
        <w:pStyle w:val="ListParagraph"/>
        <w:ind w:left="0"/>
        <w:jc w:val="both"/>
        <w:rPr>
          <w:rFonts w:ascii="Times New Roman" w:eastAsia="Times New Roman" w:hAnsi="Times New Roman"/>
          <w:b/>
        </w:rPr>
      </w:pPr>
    </w:p>
    <w:p w:rsidR="00BB6553" w:rsidRPr="002233DA" w:rsidRDefault="00BB6553" w:rsidP="002D77D2">
      <w:pPr>
        <w:pStyle w:val="ListParagraph"/>
        <w:ind w:left="0"/>
        <w:jc w:val="both"/>
        <w:rPr>
          <w:rFonts w:ascii="Times New Roman" w:hAnsi="Times New Roman"/>
          <w:b/>
        </w:rPr>
      </w:pPr>
      <w:r w:rsidRPr="002233DA">
        <w:rPr>
          <w:rFonts w:ascii="Times New Roman" w:eastAsia="Times New Roman" w:hAnsi="Times New Roman"/>
          <w:b/>
        </w:rPr>
        <w:lastRenderedPageBreak/>
        <w:t>EG7 -</w:t>
      </w:r>
      <w:r w:rsidRPr="002233DA">
        <w:rPr>
          <w:rFonts w:ascii="Times New Roman" w:hAnsi="Times New Roman"/>
          <w:b/>
        </w:rPr>
        <w:t xml:space="preserve"> Investiția trebuie să respecte Regulamentul Local de Urbanism din UAT – ul unde se realizează;</w:t>
      </w:r>
    </w:p>
    <w:tbl>
      <w:tblPr>
        <w:tblStyle w:val="TableGrid"/>
        <w:tblW w:w="0" w:type="auto"/>
        <w:tblInd w:w="108" w:type="dxa"/>
        <w:tblLook w:val="04A0" w:firstRow="1" w:lastRow="0" w:firstColumn="1" w:lastColumn="0" w:noHBand="0" w:noVBand="1"/>
      </w:tblPr>
      <w:tblGrid>
        <w:gridCol w:w="3453"/>
        <w:gridCol w:w="5727"/>
      </w:tblGrid>
      <w:tr w:rsidR="00BB6553" w:rsidRPr="002233DA" w:rsidTr="00957E14">
        <w:tc>
          <w:tcPr>
            <w:tcW w:w="0" w:type="auto"/>
          </w:tcPr>
          <w:p w:rsidR="00BB6553" w:rsidRPr="002233DA" w:rsidRDefault="00BB6553"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0" w:type="auto"/>
          </w:tcPr>
          <w:p w:rsidR="00BB6553" w:rsidRPr="002233DA" w:rsidRDefault="00BB6553"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BB6553" w:rsidRPr="002233DA" w:rsidRDefault="00BB6553"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BB6553" w:rsidRPr="00850309" w:rsidTr="00957E14">
        <w:tc>
          <w:tcPr>
            <w:tcW w:w="0" w:type="auto"/>
          </w:tcPr>
          <w:p w:rsidR="00BB6553" w:rsidRPr="00850309" w:rsidRDefault="00BC44FB"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Document 2</w:t>
            </w:r>
          </w:p>
          <w:p w:rsidR="00BB6553" w:rsidRPr="00850309" w:rsidRDefault="00BB6553"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xml:space="preserve">‐ </w:t>
            </w:r>
            <w:r w:rsidR="00562AD1" w:rsidRPr="00850309">
              <w:rPr>
                <w:rFonts w:ascii="Times New Roman" w:eastAsia="Times New Roman" w:hAnsi="Times New Roman"/>
              </w:rPr>
              <w:t>Certificat de Urbanism, completat și eliberat conform reglementărilor legale în vigoare și aflate în termenul de valabilitate la data depunerii cererii de finanțare</w:t>
            </w:r>
          </w:p>
        </w:tc>
        <w:tc>
          <w:tcPr>
            <w:tcW w:w="0" w:type="auto"/>
          </w:tcPr>
          <w:p w:rsidR="00BB6553" w:rsidRPr="00850309" w:rsidRDefault="001F492E" w:rsidP="007354E7">
            <w:pPr>
              <w:tabs>
                <w:tab w:val="left" w:pos="5520"/>
              </w:tabs>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Expertul verifica daca documentul este emis pe numele solicitantului,</w:t>
            </w:r>
            <w:r w:rsidR="00E6418C" w:rsidRPr="00850309">
              <w:rPr>
                <w:rFonts w:ascii="Times New Roman" w:hAnsi="Times New Roman" w:cs="Times New Roman"/>
                <w:sz w:val="24"/>
                <w:szCs w:val="24"/>
              </w:rPr>
              <w:t xml:space="preserve"> este eliberat pentru investiţia propusă prin proiect,</w:t>
            </w:r>
            <w:r w:rsidRPr="00850309">
              <w:rPr>
                <w:rFonts w:ascii="Times New Roman" w:hAnsi="Times New Roman" w:cs="Times New Roman"/>
                <w:sz w:val="24"/>
                <w:szCs w:val="24"/>
              </w:rPr>
              <w:t xml:space="preserve"> </w:t>
            </w:r>
            <w:r w:rsidR="00E6418C" w:rsidRPr="00850309">
              <w:rPr>
                <w:rFonts w:ascii="Times New Roman" w:hAnsi="Times New Roman" w:cs="Times New Roman"/>
                <w:sz w:val="24"/>
                <w:szCs w:val="24"/>
              </w:rPr>
              <w:t xml:space="preserve">dacă este valabil la data depunerii Cererii de Finanţare, dacă sunt completate elementele privind tipul şi numărul documentului de urbanism în baza căruia s-a eliberat, </w:t>
            </w:r>
            <w:r w:rsidRPr="00850309">
              <w:rPr>
                <w:rFonts w:ascii="Times New Roman" w:hAnsi="Times New Roman" w:cs="Times New Roman"/>
                <w:sz w:val="24"/>
                <w:szCs w:val="24"/>
              </w:rPr>
              <w:t>si daca se certifica incadrarea investitiei propusa prin proiect in Planul Urbanistic General.</w:t>
            </w:r>
            <w:r w:rsidR="00E6418C" w:rsidRPr="00850309">
              <w:rPr>
                <w:rFonts w:ascii="Times New Roman" w:hAnsi="Times New Roman" w:cs="Times New Roman"/>
                <w:sz w:val="24"/>
                <w:szCs w:val="24"/>
              </w:rPr>
              <w:t xml:space="preserve"> </w:t>
            </w:r>
          </w:p>
        </w:tc>
      </w:tr>
    </w:tbl>
    <w:p w:rsidR="00544350" w:rsidRPr="002233DA" w:rsidRDefault="00544350" w:rsidP="002D77D2">
      <w:pPr>
        <w:pStyle w:val="ListParagraph"/>
        <w:ind w:left="0"/>
        <w:jc w:val="both"/>
        <w:rPr>
          <w:rFonts w:ascii="Times New Roman" w:hAnsi="Times New Roman"/>
        </w:rPr>
      </w:pPr>
      <w:r w:rsidRPr="00850309">
        <w:rPr>
          <w:rFonts w:ascii="Times New Roman" w:hAnsi="Times New Roman"/>
        </w:rPr>
        <w:t>Dacă verificarea documentelor confirmă faptul că Proiectul se încadrează în priorităţile propuse prin documentaţia de urbanism (PUG/PUZ/PUD/PATJ), adică este completat corect, expertul bifează căsuţa din coloana DA din fişa de verificare. În caz contrar, expertul bifează căsuţa din coloana NU şi motivează poziţia lui în rubrica „Observaţii”, criteriul de eligibilitate nefiind îndeplinit. Pentru investitiile care nu necesita Certificat de Urbanism expertul va bifa casuta NU este cazul.</w:t>
      </w:r>
    </w:p>
    <w:p w:rsidR="00544350" w:rsidRPr="002233DA" w:rsidRDefault="00544350" w:rsidP="002D77D2">
      <w:pPr>
        <w:pStyle w:val="ListParagraph"/>
        <w:ind w:left="0"/>
        <w:jc w:val="both"/>
        <w:rPr>
          <w:rFonts w:ascii="Times New Roman" w:hAnsi="Times New Roman"/>
        </w:rPr>
      </w:pPr>
    </w:p>
    <w:p w:rsidR="009112C7" w:rsidRPr="002233DA" w:rsidRDefault="009112C7" w:rsidP="002D77D2">
      <w:pPr>
        <w:pStyle w:val="ListParagraph"/>
        <w:ind w:left="0"/>
        <w:jc w:val="both"/>
        <w:rPr>
          <w:rFonts w:ascii="Times New Roman" w:hAnsi="Times New Roman"/>
          <w:b/>
        </w:rPr>
      </w:pPr>
      <w:r w:rsidRPr="002233DA">
        <w:rPr>
          <w:rFonts w:ascii="Times New Roman" w:eastAsia="Times New Roman" w:hAnsi="Times New Roman"/>
          <w:b/>
        </w:rPr>
        <w:t>EG8</w:t>
      </w:r>
      <w:r w:rsidRPr="002233DA">
        <w:rPr>
          <w:rFonts w:ascii="Times New Roman" w:eastAsia="Times New Roman" w:hAnsi="Times New Roman"/>
        </w:rPr>
        <w:t xml:space="preserve"> -</w:t>
      </w:r>
      <w:r w:rsidRPr="002233DA">
        <w:rPr>
          <w:rFonts w:ascii="Times New Roman" w:hAnsi="Times New Roman"/>
        </w:rPr>
        <w:t xml:space="preserve"> </w:t>
      </w:r>
      <w:r w:rsidRPr="002233DA">
        <w:rPr>
          <w:rFonts w:ascii="Times New Roman" w:hAnsi="Times New Roman"/>
          <w:b/>
        </w:rPr>
        <w:t>Solicitantul trebuie să asigure sustenabilitatea proiectului din surse proprii/alte surse de finanțare, recomandabil prin accesarea obiectivului specific 5.2 din cadrul POCU 2014 – 2020.</w:t>
      </w:r>
    </w:p>
    <w:tbl>
      <w:tblPr>
        <w:tblStyle w:val="TableGrid"/>
        <w:tblW w:w="0" w:type="auto"/>
        <w:tblInd w:w="108" w:type="dxa"/>
        <w:tblLook w:val="04A0" w:firstRow="1" w:lastRow="0" w:firstColumn="1" w:lastColumn="0" w:noHBand="0" w:noVBand="1"/>
      </w:tblPr>
      <w:tblGrid>
        <w:gridCol w:w="4898"/>
        <w:gridCol w:w="4282"/>
      </w:tblGrid>
      <w:tr w:rsidR="0096593F" w:rsidRPr="002233DA" w:rsidTr="00957E14">
        <w:tc>
          <w:tcPr>
            <w:tcW w:w="0" w:type="auto"/>
          </w:tcPr>
          <w:p w:rsidR="009112C7" w:rsidRPr="002233DA" w:rsidRDefault="009112C7" w:rsidP="002D77D2">
            <w:pPr>
              <w:pStyle w:val="ListParagraph"/>
              <w:spacing w:line="276" w:lineRule="auto"/>
              <w:ind w:left="0"/>
              <w:jc w:val="both"/>
              <w:rPr>
                <w:rFonts w:ascii="Times New Roman" w:hAnsi="Times New Roman"/>
                <w:b/>
              </w:rPr>
            </w:pPr>
            <w:r w:rsidRPr="002233DA">
              <w:rPr>
                <w:rFonts w:ascii="Times New Roman" w:eastAsia="Times New Roman" w:hAnsi="Times New Roman"/>
                <w:b/>
              </w:rPr>
              <w:t>DOCUMENTE PREZENTATE</w:t>
            </w:r>
          </w:p>
        </w:tc>
        <w:tc>
          <w:tcPr>
            <w:tcW w:w="0" w:type="auto"/>
          </w:tcPr>
          <w:p w:rsidR="009112C7" w:rsidRPr="002233DA" w:rsidRDefault="009112C7" w:rsidP="002D77D2">
            <w:pPr>
              <w:spacing w:line="276" w:lineRule="auto"/>
              <w:jc w:val="center"/>
              <w:rPr>
                <w:rFonts w:ascii="Times New Roman" w:hAnsi="Times New Roman" w:cs="Times New Roman"/>
                <w:b/>
                <w:sz w:val="24"/>
                <w:szCs w:val="24"/>
              </w:rPr>
            </w:pPr>
            <w:r w:rsidRPr="002233DA">
              <w:rPr>
                <w:rFonts w:ascii="Times New Roman" w:hAnsi="Times New Roman" w:cs="Times New Roman"/>
                <w:b/>
                <w:sz w:val="24"/>
                <w:szCs w:val="24"/>
              </w:rPr>
              <w:t>PUNCTE DE VERIFICAT ÎN CADRUL</w:t>
            </w:r>
          </w:p>
          <w:p w:rsidR="009112C7" w:rsidRPr="002233DA" w:rsidRDefault="009112C7" w:rsidP="002D77D2">
            <w:pPr>
              <w:pStyle w:val="ListParagraph"/>
              <w:spacing w:line="276" w:lineRule="auto"/>
              <w:ind w:left="0"/>
              <w:jc w:val="center"/>
              <w:rPr>
                <w:rFonts w:ascii="Times New Roman" w:hAnsi="Times New Roman"/>
                <w:b/>
              </w:rPr>
            </w:pPr>
            <w:r w:rsidRPr="002233DA">
              <w:rPr>
                <w:rFonts w:ascii="Times New Roman" w:hAnsi="Times New Roman"/>
                <w:b/>
              </w:rPr>
              <w:t>DOCUMENTELOR PREZENTATE</w:t>
            </w:r>
          </w:p>
        </w:tc>
      </w:tr>
      <w:tr w:rsidR="0096593F" w:rsidRPr="00850309" w:rsidTr="00957E14">
        <w:tc>
          <w:tcPr>
            <w:tcW w:w="0" w:type="auto"/>
          </w:tcPr>
          <w:p w:rsidR="009112C7" w:rsidRPr="00850309" w:rsidRDefault="009112C7"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Document 4</w:t>
            </w:r>
          </w:p>
          <w:p w:rsidR="00AD691E" w:rsidRPr="00850309" w:rsidRDefault="009112C7" w:rsidP="002D77D2">
            <w:pPr>
              <w:pStyle w:val="ListParagraph"/>
              <w:spacing w:line="276" w:lineRule="auto"/>
              <w:ind w:left="0"/>
              <w:jc w:val="both"/>
              <w:rPr>
                <w:rFonts w:ascii="Times New Roman" w:hAnsi="Times New Roman"/>
              </w:rPr>
            </w:pPr>
            <w:r w:rsidRPr="00850309">
              <w:rPr>
                <w:rFonts w:ascii="Times New Roman" w:eastAsia="Times New Roman" w:hAnsi="Times New Roman"/>
              </w:rPr>
              <w:t xml:space="preserve">‐ </w:t>
            </w:r>
            <w:r w:rsidR="00AD691E" w:rsidRPr="00850309">
              <w:rPr>
                <w:rFonts w:ascii="Times New Roman" w:eastAsia="Times New Roman" w:hAnsi="Times New Roman"/>
              </w:rPr>
              <w:t>Hotărârea Consiliului Local/ Hotărârile Consiliilor Locale în cazul ADI/Hotărârea Adunării Generale a ONG pentru implementarea proiectului, cu referire la însuşirea/aprobarea de către Consiliul Local/Adunarea Generală</w:t>
            </w:r>
            <w:r w:rsidR="00AD691E" w:rsidRPr="00850309">
              <w:rPr>
                <w:rFonts w:ascii="Times New Roman" w:hAnsi="Times New Roman"/>
              </w:rPr>
              <w:t xml:space="preserve"> a următoarelor puncte (obligatorii):</w:t>
            </w:r>
          </w:p>
          <w:p w:rsidR="00AD691E" w:rsidRPr="00850309" w:rsidRDefault="00AD691E"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necesitatea, oportunitatea și potenţialul economic al investiţiei;</w:t>
            </w:r>
          </w:p>
          <w:p w:rsidR="00AD691E" w:rsidRPr="00850309" w:rsidRDefault="00AD691E" w:rsidP="002D77D2">
            <w:pPr>
              <w:pStyle w:val="ListParagraph"/>
              <w:tabs>
                <w:tab w:val="left" w:pos="176"/>
                <w:tab w:val="left" w:pos="318"/>
              </w:tabs>
              <w:spacing w:line="276" w:lineRule="auto"/>
              <w:ind w:left="34"/>
              <w:jc w:val="both"/>
              <w:rPr>
                <w:rFonts w:ascii="Times New Roman" w:eastAsia="Times New Roman" w:hAnsi="Times New Roman"/>
              </w:rPr>
            </w:pPr>
            <w:r w:rsidRPr="00850309">
              <w:rPr>
                <w:rFonts w:ascii="Times New Roman" w:eastAsia="Times New Roman" w:hAnsi="Times New Roman"/>
              </w:rPr>
              <w:t>‐lucrările vor fi prevăzute în bugetul/bugetele local/e pentru perioada de realizare a investiţiei în cazul obţinerii finanţării;</w:t>
            </w:r>
          </w:p>
          <w:p w:rsidR="00AD691E" w:rsidRPr="00850309" w:rsidRDefault="00AD691E"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 angajamentul de a suporta cheltuielile de mentenanță a investiţiei pe o perioadă de minimum 5 ani de la data efectuării ultimei plăţi;</w:t>
            </w:r>
          </w:p>
          <w:p w:rsidR="00AD691E" w:rsidRPr="00850309" w:rsidRDefault="00AD691E"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t>‐numărul de locuitori deserviţi de proiect/utilizatori direcţi;</w:t>
            </w:r>
          </w:p>
          <w:p w:rsidR="00AD691E" w:rsidRPr="00850309" w:rsidRDefault="00AD691E" w:rsidP="002D77D2">
            <w:pPr>
              <w:pStyle w:val="ListParagraph"/>
              <w:spacing w:line="276" w:lineRule="auto"/>
              <w:ind w:left="34"/>
              <w:jc w:val="both"/>
              <w:rPr>
                <w:rFonts w:ascii="Times New Roman" w:eastAsia="Times New Roman" w:hAnsi="Times New Roman"/>
              </w:rPr>
            </w:pPr>
            <w:r w:rsidRPr="00850309">
              <w:rPr>
                <w:rFonts w:ascii="Times New Roman" w:eastAsia="Times New Roman" w:hAnsi="Times New Roman"/>
              </w:rPr>
              <w:lastRenderedPageBreak/>
              <w:t>‐ caracteristici tehnice (lungimi, arii, volume, capacităţi etc.);</w:t>
            </w:r>
          </w:p>
          <w:p w:rsidR="00AD691E" w:rsidRPr="00850309" w:rsidRDefault="00AD691E"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 nominalizarea reprezentantului legal al comunei/ADI/ONG pentru relaţia cu AFIR în derularea proiectului.</w:t>
            </w:r>
          </w:p>
          <w:p w:rsidR="00AD691E" w:rsidRPr="00850309" w:rsidRDefault="00AD691E" w:rsidP="002D77D2">
            <w:pPr>
              <w:pStyle w:val="ListParagraph"/>
              <w:spacing w:line="276" w:lineRule="auto"/>
              <w:ind w:left="0"/>
              <w:jc w:val="both"/>
              <w:rPr>
                <w:rFonts w:ascii="Times New Roman" w:eastAsia="Times New Roman" w:hAnsi="Times New Roman"/>
              </w:rPr>
            </w:pPr>
            <w:r w:rsidRPr="00850309">
              <w:rPr>
                <w:rFonts w:ascii="Times New Roman" w:eastAsia="Times New Roman" w:hAnsi="Times New Roman"/>
              </w:rPr>
              <w:t>‐ Angajamentul de asigurare a cofinanțării, dacă este cazul.</w:t>
            </w:r>
          </w:p>
          <w:p w:rsidR="009112C7" w:rsidRPr="00850309" w:rsidRDefault="00AD691E" w:rsidP="002D77D2">
            <w:pPr>
              <w:pStyle w:val="ListParagraph"/>
              <w:spacing w:line="276" w:lineRule="auto"/>
              <w:ind w:left="0" w:firstLine="34"/>
              <w:jc w:val="both"/>
              <w:rPr>
                <w:rFonts w:ascii="Times New Roman" w:eastAsia="Times New Roman" w:hAnsi="Times New Roman"/>
              </w:rPr>
            </w:pPr>
            <w:r w:rsidRPr="00850309">
              <w:rPr>
                <w:rFonts w:ascii="Times New Roman" w:eastAsia="Times New Roman" w:hAnsi="Times New Roman"/>
              </w:rPr>
              <w:t>-</w:t>
            </w:r>
            <w:r w:rsidRPr="00850309">
              <w:rPr>
                <w:rFonts w:ascii="Times New Roman" w:hAnsi="Times New Roman"/>
              </w:rPr>
              <w:t xml:space="preserve"> </w:t>
            </w:r>
            <w:r w:rsidRPr="00850309">
              <w:rPr>
                <w:rFonts w:ascii="Times New Roman" w:eastAsia="Times New Roman" w:hAnsi="Times New Roman"/>
              </w:rPr>
              <w:t>Beneficiarii măsurilor de finanțare a infrastructurii sociale trebuie să asume prin Hotărâre asigurarea sustenabilității proiectelor din surse proprii sau prin obținerea finanțării în cadrul Axei 5 POCU, prin depunerea unui proiect distinct cu respectarea condițiilor specifice POCU.</w:t>
            </w:r>
          </w:p>
        </w:tc>
        <w:tc>
          <w:tcPr>
            <w:tcW w:w="0" w:type="auto"/>
          </w:tcPr>
          <w:p w:rsidR="0096593F" w:rsidRPr="00850309" w:rsidRDefault="0096593F" w:rsidP="002D77D2">
            <w:pPr>
              <w:spacing w:line="276" w:lineRule="auto"/>
              <w:ind w:right="139"/>
              <w:jc w:val="both"/>
              <w:rPr>
                <w:rFonts w:ascii="Times New Roman" w:hAnsi="Times New Roman" w:cs="Times New Roman"/>
                <w:sz w:val="24"/>
                <w:szCs w:val="24"/>
              </w:rPr>
            </w:pPr>
          </w:p>
          <w:p w:rsidR="009112C7" w:rsidRPr="00850309" w:rsidRDefault="0096593F" w:rsidP="007354E7">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xml:space="preserve">Expertul verifica daca prin Hotărârea Consiliului Local/ Hotărârile Consiliilor Locale în cazul ADI/Hotărârea Adunării Generale a ONG pentru implementarea proiectului,  solicitanti </w:t>
            </w:r>
            <w:r w:rsidR="00360BCC" w:rsidRPr="00850309">
              <w:rPr>
                <w:rFonts w:ascii="Times New Roman" w:hAnsi="Times New Roman" w:cs="Times New Roman"/>
                <w:sz w:val="24"/>
                <w:szCs w:val="24"/>
              </w:rPr>
              <w:t>si-au insusit</w:t>
            </w:r>
            <w:r w:rsidR="00B56F86" w:rsidRPr="00850309">
              <w:rPr>
                <w:rFonts w:ascii="Times New Roman" w:hAnsi="Times New Roman" w:cs="Times New Roman"/>
                <w:sz w:val="24"/>
                <w:szCs w:val="24"/>
              </w:rPr>
              <w:t xml:space="preserve"> </w:t>
            </w:r>
            <w:r w:rsidR="00360BCC" w:rsidRPr="00850309">
              <w:rPr>
                <w:rFonts w:ascii="Times New Roman" w:hAnsi="Times New Roman" w:cs="Times New Roman"/>
                <w:sz w:val="24"/>
                <w:szCs w:val="24"/>
              </w:rPr>
              <w:t>/</w:t>
            </w:r>
            <w:r w:rsidR="00B56F86" w:rsidRPr="00850309">
              <w:rPr>
                <w:rFonts w:ascii="Times New Roman" w:hAnsi="Times New Roman" w:cs="Times New Roman"/>
                <w:sz w:val="24"/>
                <w:szCs w:val="24"/>
              </w:rPr>
              <w:t xml:space="preserve"> </w:t>
            </w:r>
            <w:r w:rsidR="00360BCC" w:rsidRPr="00850309">
              <w:rPr>
                <w:rFonts w:ascii="Times New Roman" w:hAnsi="Times New Roman" w:cs="Times New Roman"/>
                <w:sz w:val="24"/>
                <w:szCs w:val="24"/>
              </w:rPr>
              <w:t xml:space="preserve">aprobat </w:t>
            </w:r>
          </w:p>
          <w:p w:rsidR="0096593F" w:rsidRPr="00850309" w:rsidRDefault="0096593F" w:rsidP="007354E7">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 asigurarea sustenabilității proiectelor din surse proprii sau prin obținerea finanțării în cadrul Axei 5 POCU, prin depunerea unui proiect distinct cu respectarea condițiilor specifice POCU.</w:t>
            </w:r>
          </w:p>
          <w:p w:rsidR="00DB2F2E" w:rsidRPr="00850309" w:rsidRDefault="00DB2F2E" w:rsidP="007354E7">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Și după caz</w:t>
            </w:r>
          </w:p>
          <w:p w:rsidR="00DB2F2E" w:rsidRPr="00850309" w:rsidRDefault="00DB2F2E" w:rsidP="007354E7">
            <w:pPr>
              <w:spacing w:line="276" w:lineRule="auto"/>
              <w:jc w:val="both"/>
              <w:rPr>
                <w:rFonts w:ascii="Times New Roman" w:hAnsi="Times New Roman" w:cs="Times New Roman"/>
                <w:sz w:val="24"/>
                <w:szCs w:val="24"/>
              </w:rPr>
            </w:pPr>
            <w:r w:rsidRPr="00850309">
              <w:rPr>
                <w:rFonts w:ascii="Times New Roman" w:hAnsi="Times New Roman" w:cs="Times New Roman"/>
                <w:sz w:val="24"/>
                <w:szCs w:val="24"/>
              </w:rPr>
              <w:t>-Se verifica daca in cadrul Studiu de fezabilitate / Documentație de avizare a lucrărilor de intervenții este descris caracterul multifuncțional și sinergia cu prioritățile POCU</w:t>
            </w:r>
          </w:p>
        </w:tc>
      </w:tr>
    </w:tbl>
    <w:p w:rsidR="009112C7" w:rsidRPr="002233DA" w:rsidRDefault="00354F28" w:rsidP="002D77D2">
      <w:pPr>
        <w:pStyle w:val="ListParagraph"/>
        <w:ind w:left="0"/>
        <w:jc w:val="both"/>
        <w:rPr>
          <w:rFonts w:ascii="Times New Roman" w:hAnsi="Times New Roman"/>
        </w:rPr>
      </w:pPr>
      <w:r w:rsidRPr="00850309">
        <w:rPr>
          <w:rFonts w:ascii="Times New Roman" w:hAnsi="Times New Roman"/>
        </w:rPr>
        <w:lastRenderedPageBreak/>
        <w:t>Daca verificarea documentelor confirma faptul ca solicitantul asigura sustenabilitatea proiectului din surse proprii/alte surse de finanțare prin accesarea obiectivului specific 5.2 din cadrul POCU 2014 – 2020. , expertul bifează  căsuţa DA  din fişa de verificare.  În caz contrar, expertul bifează căsuţa NU, motivează poziţia lui în liniile prevăzute în acest scop la rubrica Observaţii, iar Cererea de Finanţare va fi declarată neeligibilă.</w:t>
      </w:r>
    </w:p>
    <w:p w:rsidR="00957E14" w:rsidRPr="002233DA" w:rsidRDefault="00957E14" w:rsidP="002D77D2">
      <w:pPr>
        <w:pStyle w:val="ListParagraph"/>
        <w:ind w:left="0"/>
        <w:jc w:val="both"/>
        <w:rPr>
          <w:rFonts w:ascii="Times New Roman" w:hAnsi="Times New Roman"/>
        </w:rPr>
      </w:pPr>
    </w:p>
    <w:p w:rsidR="00957E14" w:rsidRPr="002233DA" w:rsidRDefault="009301A1" w:rsidP="002D77D2">
      <w:pPr>
        <w:overflowPunct w:val="0"/>
        <w:autoSpaceDE w:val="0"/>
        <w:autoSpaceDN w:val="0"/>
        <w:adjustRightInd w:val="0"/>
        <w:spacing w:after="0"/>
        <w:textAlignment w:val="baseline"/>
        <w:rPr>
          <w:rFonts w:ascii="Times New Roman" w:eastAsia="Times New Roman" w:hAnsi="Times New Roman" w:cs="Times New Roman"/>
          <w:b/>
          <w:bCs/>
          <w:sz w:val="24"/>
          <w:szCs w:val="24"/>
          <w:u w:val="single"/>
          <w:lang w:eastAsia="fr-FR"/>
        </w:rPr>
      </w:pPr>
      <w:r w:rsidRPr="002233DA">
        <w:rPr>
          <w:rFonts w:ascii="Times New Roman" w:eastAsia="Times New Roman" w:hAnsi="Times New Roman" w:cs="Times New Roman"/>
          <w:b/>
          <w:bCs/>
          <w:sz w:val="24"/>
          <w:szCs w:val="24"/>
          <w:u w:val="single"/>
          <w:lang w:eastAsia="fr-FR"/>
        </w:rPr>
        <w:t>2</w:t>
      </w:r>
      <w:r w:rsidR="00957E14" w:rsidRPr="002233DA">
        <w:rPr>
          <w:rFonts w:ascii="Times New Roman" w:eastAsia="Times New Roman" w:hAnsi="Times New Roman" w:cs="Times New Roman"/>
          <w:b/>
          <w:bCs/>
          <w:sz w:val="24"/>
          <w:szCs w:val="24"/>
          <w:u w:val="single"/>
          <w:lang w:eastAsia="fr-FR"/>
        </w:rPr>
        <w:t>. Verificarea bugetului indicativ</w:t>
      </w:r>
    </w:p>
    <w:p w:rsidR="00957E14" w:rsidRPr="002233DA" w:rsidRDefault="00957E14" w:rsidP="002D77D2">
      <w:pPr>
        <w:pStyle w:val="ListParagraph"/>
        <w:ind w:left="0"/>
        <w:jc w:val="both"/>
        <w:rPr>
          <w:rFonts w:ascii="Times New Roman" w:hAnsi="Times New Roman"/>
        </w:rPr>
      </w:pPr>
    </w:p>
    <w:tbl>
      <w:tblPr>
        <w:tblStyle w:val="TableGrid"/>
        <w:tblW w:w="0" w:type="auto"/>
        <w:tblLook w:val="04A0" w:firstRow="1" w:lastRow="0" w:firstColumn="1" w:lastColumn="0" w:noHBand="0" w:noVBand="1"/>
      </w:tblPr>
      <w:tblGrid>
        <w:gridCol w:w="5353"/>
        <w:gridCol w:w="3935"/>
      </w:tblGrid>
      <w:tr w:rsidR="009301A1" w:rsidRPr="002233DA" w:rsidTr="0074668E">
        <w:tc>
          <w:tcPr>
            <w:tcW w:w="0" w:type="auto"/>
            <w:shd w:val="clear" w:color="auto" w:fill="D9D9D9" w:themeFill="background1" w:themeFillShade="D9"/>
          </w:tcPr>
          <w:p w:rsidR="009301A1" w:rsidRPr="002233DA" w:rsidRDefault="009301A1" w:rsidP="002D77D2">
            <w:pPr>
              <w:pStyle w:val="ListParagraph"/>
              <w:spacing w:line="276" w:lineRule="auto"/>
              <w:ind w:left="0"/>
              <w:jc w:val="center"/>
              <w:rPr>
                <w:rFonts w:ascii="Times New Roman" w:hAnsi="Times New Roman"/>
              </w:rPr>
            </w:pPr>
            <w:r w:rsidRPr="002233DA">
              <w:rPr>
                <w:rFonts w:ascii="Times New Roman" w:eastAsia="Times New Roman" w:hAnsi="Times New Roman"/>
                <w:lang w:val="ro-RO" w:eastAsia="fr-FR"/>
              </w:rPr>
              <w:t>DOCUMENTE</w:t>
            </w:r>
            <w:r w:rsidRPr="002233DA">
              <w:rPr>
                <w:rFonts w:ascii="Times New Roman" w:eastAsia="Times New Roman" w:hAnsi="Times New Roman"/>
                <w:bCs/>
                <w:lang w:val="ro-RO"/>
              </w:rPr>
              <w:t xml:space="preserve"> PREZENTATE</w:t>
            </w:r>
          </w:p>
        </w:tc>
        <w:tc>
          <w:tcPr>
            <w:tcW w:w="0" w:type="auto"/>
            <w:shd w:val="clear" w:color="auto" w:fill="D9D9D9" w:themeFill="background1" w:themeFillShade="D9"/>
          </w:tcPr>
          <w:p w:rsidR="009301A1" w:rsidRPr="002233DA" w:rsidRDefault="009301A1" w:rsidP="002D77D2">
            <w:pPr>
              <w:spacing w:line="276" w:lineRule="auto"/>
              <w:jc w:val="center"/>
              <w:rPr>
                <w:rFonts w:ascii="Times New Roman" w:hAnsi="Times New Roman" w:cs="Times New Roman"/>
                <w:sz w:val="24"/>
                <w:szCs w:val="24"/>
              </w:rPr>
            </w:pPr>
            <w:r w:rsidRPr="002233DA">
              <w:rPr>
                <w:rFonts w:ascii="Times New Roman" w:hAnsi="Times New Roman" w:cs="Times New Roman"/>
                <w:sz w:val="24"/>
                <w:szCs w:val="24"/>
              </w:rPr>
              <w:t>PUNCTE DE VERIFICAT ÎN CADRUL</w:t>
            </w:r>
          </w:p>
          <w:p w:rsidR="009301A1" w:rsidRPr="002233DA" w:rsidRDefault="009301A1" w:rsidP="002D77D2">
            <w:pPr>
              <w:pStyle w:val="ListParagraph"/>
              <w:spacing w:line="276" w:lineRule="auto"/>
              <w:ind w:left="0"/>
              <w:jc w:val="center"/>
              <w:rPr>
                <w:rFonts w:ascii="Times New Roman" w:hAnsi="Times New Roman"/>
              </w:rPr>
            </w:pPr>
            <w:r w:rsidRPr="002233DA">
              <w:rPr>
                <w:rFonts w:ascii="Times New Roman" w:hAnsi="Times New Roman"/>
              </w:rPr>
              <w:t>DOCUMENTELOR PREZENTATE</w:t>
            </w:r>
          </w:p>
        </w:tc>
      </w:tr>
      <w:tr w:rsidR="009301A1" w:rsidRPr="002233DA" w:rsidTr="0074668E">
        <w:tc>
          <w:tcPr>
            <w:tcW w:w="0" w:type="auto"/>
          </w:tcPr>
          <w:p w:rsidR="009301A1" w:rsidRPr="00850309" w:rsidRDefault="009301A1" w:rsidP="002D77D2">
            <w:pPr>
              <w:pStyle w:val="ListParagraph"/>
              <w:spacing w:line="276" w:lineRule="auto"/>
              <w:ind w:left="0"/>
              <w:jc w:val="both"/>
              <w:rPr>
                <w:rFonts w:ascii="Times New Roman" w:hAnsi="Times New Roman"/>
              </w:rPr>
            </w:pPr>
            <w:r w:rsidRPr="00850309">
              <w:rPr>
                <w:rFonts w:ascii="Times New Roman" w:hAnsi="Times New Roman"/>
              </w:rPr>
              <w:t>1.</w:t>
            </w:r>
            <w:r w:rsidRPr="00850309">
              <w:rPr>
                <w:rFonts w:ascii="Times New Roman" w:hAnsi="Times New Roman"/>
              </w:rPr>
              <w:tab/>
              <w:t>Studiul de Fezabilitate /Documentaţia de Avizare pentru Lucrări de Intervenţii,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tc>
        <w:tc>
          <w:tcPr>
            <w:tcW w:w="0" w:type="auto"/>
          </w:tcPr>
          <w:p w:rsidR="007C6DC4" w:rsidRPr="00850309" w:rsidRDefault="007C6DC4" w:rsidP="002D77D2">
            <w:pPr>
              <w:pStyle w:val="ListParagraph"/>
              <w:spacing w:line="276" w:lineRule="auto"/>
              <w:ind w:left="0"/>
              <w:jc w:val="both"/>
              <w:rPr>
                <w:rFonts w:ascii="Times New Roman" w:hAnsi="Times New Roman"/>
              </w:rPr>
            </w:pPr>
            <w:r w:rsidRPr="00850309">
              <w:rPr>
                <w:rFonts w:ascii="Times New Roman" w:hAnsi="Times New Roman"/>
              </w:rPr>
              <w:t>Se verifică Bugetul indicativ din Cererea de Finanţare prin corelarea informaţiilor menţionate de solicitant în liniile bugetare cu prevederile din fişa tehnică a sub-măsurii.</w:t>
            </w:r>
          </w:p>
          <w:p w:rsidR="007C6DC4" w:rsidRPr="00850309" w:rsidRDefault="007C6DC4" w:rsidP="002D77D2">
            <w:pPr>
              <w:pStyle w:val="ListParagraph"/>
              <w:spacing w:line="276" w:lineRule="auto"/>
              <w:ind w:left="0"/>
              <w:jc w:val="both"/>
              <w:rPr>
                <w:rFonts w:ascii="Times New Roman" w:hAnsi="Times New Roman"/>
              </w:rPr>
            </w:pPr>
            <w:r w:rsidRPr="00850309">
              <w:rPr>
                <w:rFonts w:ascii="Times New Roman" w:hAnsi="Times New Roman"/>
              </w:rPr>
              <w:t xml:space="preserve">Se va verifica dacă tipurile de cheltuieli şi sumele înscrise sunt corecte şi corespund devizului general al investiţiei. </w:t>
            </w:r>
          </w:p>
          <w:p w:rsidR="007C6DC4" w:rsidRPr="00850309" w:rsidRDefault="007C6DC4" w:rsidP="002D77D2">
            <w:pPr>
              <w:pStyle w:val="ListParagraph"/>
              <w:spacing w:line="276" w:lineRule="auto"/>
              <w:ind w:left="0"/>
              <w:jc w:val="both"/>
              <w:rPr>
                <w:rFonts w:ascii="Times New Roman" w:hAnsi="Times New Roman"/>
              </w:rPr>
            </w:pPr>
            <w:r w:rsidRPr="00850309">
              <w:rPr>
                <w:rFonts w:ascii="Times New Roman" w:hAnsi="Times New Roman"/>
              </w:rPr>
              <w:t>Bugetul indicativ se verifică astfel:</w:t>
            </w:r>
          </w:p>
          <w:p w:rsidR="007C6DC4" w:rsidRPr="00850309" w:rsidRDefault="007C6DC4" w:rsidP="002D77D2">
            <w:pPr>
              <w:pStyle w:val="ListParagraph"/>
              <w:tabs>
                <w:tab w:val="left" w:pos="318"/>
              </w:tabs>
              <w:spacing w:line="276" w:lineRule="auto"/>
              <w:ind w:left="0"/>
              <w:jc w:val="both"/>
              <w:rPr>
                <w:rFonts w:ascii="Times New Roman" w:hAnsi="Times New Roman"/>
              </w:rPr>
            </w:pPr>
            <w:r w:rsidRPr="00850309">
              <w:rPr>
                <w:rFonts w:ascii="Times New Roman" w:hAnsi="Times New Roman"/>
              </w:rPr>
              <w:t>-</w:t>
            </w:r>
            <w:r w:rsidRPr="00850309">
              <w:rPr>
                <w:rFonts w:ascii="Times New Roman" w:hAnsi="Times New Roman"/>
              </w:rPr>
              <w:tab/>
              <w:t>valoarea eligibilă pentru fiecare capitol să fie egală cu valoarea eligibilă din devize;</w:t>
            </w:r>
          </w:p>
          <w:p w:rsidR="007C6DC4" w:rsidRPr="00850309" w:rsidRDefault="007C6DC4" w:rsidP="002D77D2">
            <w:pPr>
              <w:pStyle w:val="ListParagraph"/>
              <w:tabs>
                <w:tab w:val="left" w:pos="318"/>
              </w:tabs>
              <w:spacing w:line="276" w:lineRule="auto"/>
              <w:ind w:left="0"/>
              <w:jc w:val="both"/>
              <w:rPr>
                <w:rFonts w:ascii="Times New Roman" w:hAnsi="Times New Roman"/>
              </w:rPr>
            </w:pPr>
            <w:r w:rsidRPr="00850309">
              <w:rPr>
                <w:rFonts w:ascii="Times New Roman" w:hAnsi="Times New Roman"/>
              </w:rPr>
              <w:t>-</w:t>
            </w:r>
            <w:r w:rsidRPr="00850309">
              <w:rPr>
                <w:rFonts w:ascii="Times New Roman" w:hAnsi="Times New Roman"/>
              </w:rPr>
              <w:tab/>
              <w:t>valoarea pentru fiecare capitol să fie egală cu valoarea din devizul general, fără TVA;</w:t>
            </w:r>
          </w:p>
          <w:p w:rsidR="007C6DC4" w:rsidRPr="00850309" w:rsidRDefault="007C6DC4" w:rsidP="002D77D2">
            <w:pPr>
              <w:pStyle w:val="ListParagraph"/>
              <w:tabs>
                <w:tab w:val="left" w:pos="318"/>
              </w:tabs>
              <w:spacing w:line="276" w:lineRule="auto"/>
              <w:ind w:left="0"/>
              <w:jc w:val="both"/>
              <w:rPr>
                <w:rFonts w:ascii="Times New Roman" w:hAnsi="Times New Roman"/>
              </w:rPr>
            </w:pPr>
            <w:r w:rsidRPr="00850309">
              <w:rPr>
                <w:rFonts w:ascii="Times New Roman" w:hAnsi="Times New Roman"/>
              </w:rPr>
              <w:t>-</w:t>
            </w:r>
            <w:r w:rsidRPr="00850309">
              <w:rPr>
                <w:rFonts w:ascii="Times New Roman" w:hAnsi="Times New Roman"/>
              </w:rPr>
              <w:tab/>
              <w:t xml:space="preserve">în matricea de verificare a bugetului indicativ se completează </w:t>
            </w:r>
            <w:r w:rsidRPr="00850309">
              <w:rPr>
                <w:rFonts w:ascii="Times New Roman" w:hAnsi="Times New Roman"/>
              </w:rPr>
              <w:lastRenderedPageBreak/>
              <w:t>„Actualizarea” din bugetul indicativ al CF, care nu se regăsește în devizul general;</w:t>
            </w:r>
          </w:p>
          <w:p w:rsidR="007C6DC4" w:rsidRPr="00850309" w:rsidRDefault="007C6DC4" w:rsidP="002D77D2">
            <w:pPr>
              <w:pStyle w:val="ListParagraph"/>
              <w:tabs>
                <w:tab w:val="left" w:pos="318"/>
              </w:tabs>
              <w:spacing w:line="276" w:lineRule="auto"/>
              <w:ind w:left="34"/>
              <w:jc w:val="both"/>
              <w:rPr>
                <w:rFonts w:ascii="Times New Roman" w:hAnsi="Times New Roman"/>
              </w:rPr>
            </w:pPr>
            <w:r w:rsidRPr="00850309">
              <w:rPr>
                <w:rFonts w:ascii="Times New Roman" w:hAnsi="Times New Roman"/>
              </w:rPr>
              <w:t>-</w:t>
            </w:r>
            <w:r w:rsidRPr="00850309">
              <w:rPr>
                <w:rFonts w:ascii="Times New Roman" w:hAnsi="Times New Roman"/>
              </w:rPr>
              <w:tab/>
              <w:t>în bugetul indicativ valoarea TVA este egală cu valoarea TVA din devizul general.</w:t>
            </w:r>
          </w:p>
          <w:p w:rsidR="007C6DC4" w:rsidRPr="00850309" w:rsidRDefault="007C6DC4" w:rsidP="002D77D2">
            <w:pPr>
              <w:pStyle w:val="ListParagraph"/>
              <w:spacing w:line="276" w:lineRule="auto"/>
              <w:ind w:left="34"/>
              <w:jc w:val="both"/>
              <w:rPr>
                <w:rFonts w:ascii="Times New Roman" w:hAnsi="Times New Roman"/>
              </w:rPr>
            </w:pPr>
            <w:r w:rsidRPr="00850309">
              <w:rPr>
                <w:rFonts w:ascii="Times New Roman" w:hAnsi="Times New Roman"/>
              </w:rPr>
              <w:t>Cheile de verificare sunt următoarele:</w:t>
            </w:r>
          </w:p>
          <w:p w:rsidR="007C6DC4" w:rsidRPr="00850309" w:rsidRDefault="007C6DC4" w:rsidP="002D77D2">
            <w:pPr>
              <w:pStyle w:val="ListParagraph"/>
              <w:tabs>
                <w:tab w:val="left" w:pos="318"/>
              </w:tabs>
              <w:spacing w:line="276" w:lineRule="auto"/>
              <w:ind w:left="34"/>
              <w:jc w:val="both"/>
              <w:rPr>
                <w:rFonts w:ascii="Times New Roman" w:hAnsi="Times New Roman"/>
              </w:rPr>
            </w:pPr>
            <w:r w:rsidRPr="00850309">
              <w:rPr>
                <w:rFonts w:ascii="Times New Roman" w:hAnsi="Times New Roman"/>
              </w:rPr>
              <w:t>-</w:t>
            </w:r>
            <w:r w:rsidRPr="00850309">
              <w:rPr>
                <w:rFonts w:ascii="Times New Roman" w:hAnsi="Times New Roman"/>
              </w:rPr>
              <w:tab/>
              <w:t xml:space="preserve">valoarea cheltuielilor eligibile de la Cap. 3 &lt;  10% din (cheltuieli eligibile de la Cap 1.2 + Cap. 1.3  + </w:t>
            </w:r>
            <w:r w:rsidR="00CC2DA2" w:rsidRPr="00850309">
              <w:rPr>
                <w:rFonts w:ascii="Times New Roman" w:hAnsi="Times New Roman"/>
              </w:rPr>
              <w:t>Cap. 1.4+</w:t>
            </w:r>
            <w:r w:rsidRPr="00850309">
              <w:rPr>
                <w:rFonts w:ascii="Times New Roman" w:hAnsi="Times New Roman"/>
              </w:rPr>
              <w:t>Cap. 2 + Cap. 4 );</w:t>
            </w:r>
          </w:p>
          <w:p w:rsidR="007C6DC4" w:rsidRPr="00850309" w:rsidRDefault="007C6DC4" w:rsidP="002D77D2">
            <w:pPr>
              <w:pStyle w:val="ListParagraph"/>
              <w:spacing w:line="276" w:lineRule="auto"/>
              <w:ind w:left="34"/>
              <w:jc w:val="both"/>
              <w:rPr>
                <w:rFonts w:ascii="Times New Roman" w:hAnsi="Times New Roman"/>
              </w:rPr>
            </w:pPr>
            <w:r w:rsidRPr="00850309">
              <w:rPr>
                <w:rFonts w:ascii="Times New Roman" w:hAnsi="Times New Roman"/>
              </w:rPr>
              <w:t>- cheltuieli diverse şi neprevăzute (Pct. 5.3)  trebuie să fie trecute în rubrica neeligibil;</w:t>
            </w:r>
          </w:p>
          <w:p w:rsidR="007C6DC4" w:rsidRPr="00850309" w:rsidRDefault="007C6DC4" w:rsidP="002D77D2">
            <w:pPr>
              <w:pStyle w:val="ListParagraph"/>
              <w:spacing w:line="276" w:lineRule="auto"/>
              <w:ind w:left="34"/>
              <w:jc w:val="both"/>
              <w:rPr>
                <w:rFonts w:ascii="Times New Roman" w:hAnsi="Times New Roman"/>
              </w:rPr>
            </w:pPr>
            <w:r w:rsidRPr="00850309">
              <w:rPr>
                <w:rFonts w:ascii="Times New Roman" w:hAnsi="Times New Roman"/>
              </w:rPr>
              <w:t>- actualizarea nu poate depăşi 5% din totalul cheltuielilor  eligibile.</w:t>
            </w:r>
          </w:p>
          <w:p w:rsidR="007C6DC4" w:rsidRPr="00850309" w:rsidRDefault="007C6DC4" w:rsidP="002D77D2">
            <w:pPr>
              <w:pStyle w:val="ListParagraph"/>
              <w:spacing w:line="276" w:lineRule="auto"/>
              <w:ind w:left="34"/>
              <w:jc w:val="both"/>
              <w:rPr>
                <w:rFonts w:ascii="Times New Roman" w:hAnsi="Times New Roman"/>
              </w:rPr>
            </w:pPr>
            <w:r w:rsidRPr="00850309">
              <w:rPr>
                <w:rFonts w:ascii="Times New Roman" w:hAnsi="Times New Roman"/>
              </w:rPr>
              <w:t>Se verifică corectitudinea calculului.</w:t>
            </w:r>
          </w:p>
          <w:p w:rsidR="009301A1" w:rsidRPr="00850309" w:rsidRDefault="007C6DC4" w:rsidP="002D77D2">
            <w:pPr>
              <w:pStyle w:val="ListParagraph"/>
              <w:spacing w:line="276" w:lineRule="auto"/>
              <w:ind w:left="34"/>
              <w:jc w:val="both"/>
              <w:rPr>
                <w:rFonts w:ascii="Times New Roman" w:hAnsi="Times New Roman"/>
              </w:rPr>
            </w:pPr>
            <w:r w:rsidRPr="00850309">
              <w:rPr>
                <w:rFonts w:ascii="Times New Roman" w:hAnsi="Times New Roman"/>
              </w:rPr>
              <w:t>Se verifică corelarea datelor prezentate în Devizul general cu cele prezentate în Studiul de fezabilitate.</w:t>
            </w:r>
          </w:p>
        </w:tc>
      </w:tr>
    </w:tbl>
    <w:p w:rsidR="00483EC7" w:rsidRPr="00850309" w:rsidRDefault="00483EC7" w:rsidP="002D77D2">
      <w:pPr>
        <w:pStyle w:val="ListParagraph"/>
        <w:ind w:left="0"/>
        <w:jc w:val="both"/>
        <w:rPr>
          <w:rFonts w:ascii="Times New Roman" w:hAnsi="Times New Roman"/>
        </w:rPr>
      </w:pPr>
      <w:r w:rsidRPr="00850309">
        <w:rPr>
          <w:rFonts w:ascii="Times New Roman" w:hAnsi="Times New Roman"/>
        </w:rPr>
        <w:lastRenderedPageBreak/>
        <w:t>Verificarea constă în asigurarea că toate costurile de investiţii propuse pentru finanţare sunt eligibile şi calculele sunt corecte iar Bugetul indicativ este structurat pe capitole şi subcapitole.</w:t>
      </w:r>
    </w:p>
    <w:p w:rsidR="009301A1" w:rsidRPr="00850309" w:rsidRDefault="00483EC7" w:rsidP="002D77D2">
      <w:pPr>
        <w:pStyle w:val="ListParagraph"/>
        <w:ind w:left="0"/>
        <w:jc w:val="both"/>
        <w:rPr>
          <w:rFonts w:ascii="Times New Roman" w:hAnsi="Times New Roman"/>
        </w:rPr>
      </w:pPr>
      <w:r w:rsidRPr="00850309">
        <w:rPr>
          <w:rFonts w:ascii="Times New Roman" w:hAnsi="Times New Roman"/>
        </w:rPr>
        <w:t>Se completează matricea de verificare a Bugetului indicativ în format electronic, se p</w:t>
      </w:r>
      <w:r w:rsidR="00B35A0A" w:rsidRPr="00850309">
        <w:rPr>
          <w:rFonts w:ascii="Times New Roman" w:hAnsi="Times New Roman"/>
        </w:rPr>
        <w:t xml:space="preserve">rintează şi se atașează la </w:t>
      </w:r>
      <w:r w:rsidRPr="00850309">
        <w:rPr>
          <w:rFonts w:ascii="Times New Roman" w:hAnsi="Times New Roman"/>
        </w:rPr>
        <w:t xml:space="preserve"> FIȘA DE EVALUARE GENERALĂ A PROIECTULUI</w:t>
      </w:r>
    </w:p>
    <w:p w:rsidR="00B35A0A" w:rsidRPr="00850309" w:rsidRDefault="00B35A0A" w:rsidP="002D77D2">
      <w:pPr>
        <w:pStyle w:val="ListParagraph"/>
        <w:ind w:left="0"/>
        <w:jc w:val="both"/>
        <w:rPr>
          <w:rFonts w:ascii="Times New Roman" w:hAnsi="Times New Roman"/>
        </w:rPr>
      </w:pPr>
    </w:p>
    <w:p w:rsidR="00B35A0A" w:rsidRPr="00850309" w:rsidRDefault="00B35A0A" w:rsidP="002D77D2">
      <w:pPr>
        <w:spacing w:after="0"/>
        <w:jc w:val="both"/>
        <w:rPr>
          <w:rFonts w:ascii="Times New Roman" w:eastAsia="Times New Roman" w:hAnsi="Times New Roman" w:cs="Times New Roman"/>
          <w:b/>
          <w:sz w:val="24"/>
          <w:szCs w:val="24"/>
          <w:u w:val="single"/>
        </w:rPr>
      </w:pPr>
      <w:r w:rsidRPr="00850309">
        <w:rPr>
          <w:rFonts w:ascii="Times New Roman" w:eastAsia="Times New Roman" w:hAnsi="Times New Roman" w:cs="Times New Roman"/>
          <w:b/>
          <w:sz w:val="24"/>
          <w:szCs w:val="24"/>
          <w:u w:val="single"/>
        </w:rPr>
        <w:t>3.1.</w:t>
      </w:r>
      <w:r w:rsidRPr="00850309">
        <w:rPr>
          <w:rFonts w:ascii="Times New Roman" w:eastAsia="Times New Roman" w:hAnsi="Times New Roman" w:cs="Times New Roman"/>
          <w:sz w:val="24"/>
          <w:szCs w:val="24"/>
          <w:u w:val="single"/>
        </w:rPr>
        <w:t xml:space="preserve"> </w:t>
      </w:r>
      <w:r w:rsidRPr="00850309">
        <w:rPr>
          <w:rFonts w:ascii="Times New Roman" w:eastAsia="Times New Roman" w:hAnsi="Times New Roman" w:cs="Times New Roman"/>
          <w:b/>
          <w:sz w:val="24"/>
          <w:szCs w:val="24"/>
          <w:u w:val="single"/>
        </w:rPr>
        <w:t xml:space="preserve">Informaţiile furnizate în cadrul bugetului indicativ din Cererea de Finanţare sunt corecte şi sunt în conformitate cu devizul general și devizele pe obiect precizate în </w:t>
      </w:r>
      <w:r w:rsidRPr="00850309">
        <w:rPr>
          <w:rFonts w:ascii="Times New Roman" w:eastAsia="Times New Roman" w:hAnsi="Times New Roman" w:cs="Times New Roman"/>
          <w:b/>
          <w:sz w:val="24"/>
          <w:szCs w:val="24"/>
          <w:u w:val="single"/>
          <w:lang w:eastAsia="fr-FR"/>
        </w:rPr>
        <w:t>Studiul de Fezabilitate/Documentaţia de Avizare pentru Lucrări de Intervenţii</w:t>
      </w:r>
      <w:r w:rsidRPr="00850309">
        <w:rPr>
          <w:rFonts w:ascii="Times New Roman" w:eastAsia="Calibri" w:hAnsi="Times New Roman" w:cs="Times New Roman"/>
          <w:b/>
          <w:sz w:val="24"/>
          <w:szCs w:val="24"/>
          <w:u w:val="single"/>
        </w:rPr>
        <w:t xml:space="preserve"> </w:t>
      </w:r>
      <w:r w:rsidRPr="00850309">
        <w:rPr>
          <w:rFonts w:ascii="Times New Roman" w:eastAsia="Times New Roman" w:hAnsi="Times New Roman" w:cs="Times New Roman"/>
          <w:b/>
          <w:sz w:val="24"/>
          <w:szCs w:val="24"/>
          <w:u w:val="single"/>
        </w:rPr>
        <w:t>?</w:t>
      </w:r>
    </w:p>
    <w:p w:rsidR="00B35A0A" w:rsidRPr="00850309" w:rsidRDefault="00B35A0A" w:rsidP="002D77D2">
      <w:pPr>
        <w:spacing w:after="0"/>
        <w:jc w:val="both"/>
        <w:rPr>
          <w:rFonts w:ascii="Times New Roman" w:eastAsia="Times New Roman" w:hAnsi="Times New Roman" w:cs="Times New Roman"/>
          <w:b/>
          <w:i/>
          <w:sz w:val="24"/>
          <w:szCs w:val="24"/>
        </w:rPr>
      </w:pPr>
    </w:p>
    <w:p w:rsidR="00B35A0A" w:rsidRPr="00850309" w:rsidRDefault="00B35A0A" w:rsidP="002D77D2">
      <w:pPr>
        <w:spacing w:after="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B35A0A" w:rsidRPr="00850309" w:rsidRDefault="00B35A0A" w:rsidP="002D77D2">
      <w:pPr>
        <w:spacing w:after="0"/>
        <w:ind w:firstLine="54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Observație:</w:t>
      </w:r>
    </w:p>
    <w:p w:rsidR="00B35A0A" w:rsidRPr="00850309" w:rsidRDefault="00B35A0A" w:rsidP="002D77D2">
      <w:pPr>
        <w:spacing w:after="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Dacă există diferențe de încadrare, în sensul că unele cheltuieli neeligibile sunt trecute în categoria cheltuielilor eligibile, bugetul este retransmis solicitantului pentru recalculare, prin Fișa de solicitare a informaţiilor suplimentare </w:t>
      </w:r>
      <w:r w:rsidR="000500BB">
        <w:rPr>
          <w:rFonts w:ascii="Times New Roman" w:eastAsia="Calibri" w:hAnsi="Times New Roman" w:cs="Times New Roman"/>
          <w:sz w:val="24"/>
          <w:szCs w:val="24"/>
        </w:rPr>
        <w:t>GE3.4L</w:t>
      </w:r>
    </w:p>
    <w:p w:rsidR="00B35A0A" w:rsidRPr="00850309" w:rsidRDefault="00B35A0A" w:rsidP="002D77D2">
      <w:pPr>
        <w:spacing w:after="0"/>
        <w:ind w:firstLine="54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Prin transmiterea formularului </w:t>
      </w:r>
      <w:r w:rsidR="000500BB">
        <w:rPr>
          <w:rFonts w:ascii="Times New Roman" w:eastAsia="Calibri" w:hAnsi="Times New Roman" w:cs="Times New Roman"/>
          <w:sz w:val="24"/>
          <w:szCs w:val="24"/>
        </w:rPr>
        <w:t>G</w:t>
      </w:r>
      <w:r w:rsidRPr="00850309">
        <w:rPr>
          <w:rFonts w:ascii="Times New Roman" w:eastAsia="Calibri" w:hAnsi="Times New Roman" w:cs="Times New Roman"/>
          <w:sz w:val="24"/>
          <w:szCs w:val="24"/>
        </w:rPr>
        <w:t>E3.4</w:t>
      </w:r>
      <w:r w:rsidR="000500BB">
        <w:rPr>
          <w:rFonts w:ascii="Times New Roman" w:eastAsia="Calibri" w:hAnsi="Times New Roman" w:cs="Times New Roman"/>
          <w:sz w:val="24"/>
          <w:szCs w:val="24"/>
        </w:rPr>
        <w:t>L</w:t>
      </w:r>
      <w:r w:rsidRPr="00850309">
        <w:rPr>
          <w:rFonts w:ascii="Times New Roman" w:eastAsia="Calibri" w:hAnsi="Times New Roman" w:cs="Times New Roman"/>
          <w:sz w:val="24"/>
          <w:szCs w:val="24"/>
        </w:rPr>
        <w:t xml:space="preserve"> de către solicitant cu bugetul corectat, expertul va completa bugetul în Fișa E2L și bifează DA cu diferențe, motivându-și poziţia în linia prevăzută în acest scop la rubrica Observații.</w:t>
      </w:r>
    </w:p>
    <w:p w:rsidR="00B35A0A" w:rsidRPr="00850309" w:rsidRDefault="00B35A0A" w:rsidP="002D77D2">
      <w:pPr>
        <w:spacing w:after="0"/>
        <w:ind w:firstLine="54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În cazul în care nu se efectuează corectura de către solicitant prin formularul </w:t>
      </w:r>
      <w:r w:rsidR="000500BB">
        <w:rPr>
          <w:rFonts w:ascii="Times New Roman" w:eastAsia="Calibri" w:hAnsi="Times New Roman" w:cs="Times New Roman"/>
          <w:sz w:val="24"/>
          <w:szCs w:val="24"/>
        </w:rPr>
        <w:t>G</w:t>
      </w:r>
      <w:r w:rsidRPr="00850309">
        <w:rPr>
          <w:rFonts w:ascii="Times New Roman" w:eastAsia="Calibri" w:hAnsi="Times New Roman" w:cs="Times New Roman"/>
          <w:sz w:val="24"/>
          <w:szCs w:val="24"/>
        </w:rPr>
        <w:t>E3.4</w:t>
      </w:r>
      <w:r w:rsidR="000500BB">
        <w:rPr>
          <w:rFonts w:ascii="Times New Roman" w:eastAsia="Calibri" w:hAnsi="Times New Roman" w:cs="Times New Roman"/>
          <w:sz w:val="24"/>
          <w:szCs w:val="24"/>
        </w:rPr>
        <w:t>L</w:t>
      </w:r>
      <w:r w:rsidRPr="00850309">
        <w:rPr>
          <w:rFonts w:ascii="Times New Roman" w:eastAsia="Calibri" w:hAnsi="Times New Roman" w:cs="Times New Roman"/>
          <w:sz w:val="24"/>
          <w:szCs w:val="24"/>
        </w:rPr>
        <w:t>, expertul bifează NU și îşi motivează poziţia în linia prevăzută în acest scop la rubrica Observații.</w:t>
      </w:r>
    </w:p>
    <w:p w:rsidR="00B35A0A" w:rsidRPr="00850309" w:rsidRDefault="00B35A0A" w:rsidP="002D77D2">
      <w:pPr>
        <w:spacing w:after="0"/>
        <w:jc w:val="both"/>
        <w:rPr>
          <w:rFonts w:ascii="Times New Roman" w:eastAsia="Calibri" w:hAnsi="Times New Roman" w:cs="Times New Roman"/>
          <w:sz w:val="24"/>
          <w:szCs w:val="24"/>
        </w:rPr>
      </w:pPr>
    </w:p>
    <w:p w:rsidR="00B35A0A" w:rsidRPr="00850309" w:rsidRDefault="00B35A0A" w:rsidP="002D77D2">
      <w:pPr>
        <w:spacing w:after="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Dacă există mici diferențe de calcul în Cererea de Finanţare față de devizul general şi devizele pe obiect, expertul efectuează modificările în buget şi în matricea de verificare a Bugetului indicativ din fișa E2L (în baza informațiilor din formularul </w:t>
      </w:r>
      <w:r w:rsidR="000500BB">
        <w:rPr>
          <w:rFonts w:ascii="Times New Roman" w:eastAsia="Calibri" w:hAnsi="Times New Roman" w:cs="Times New Roman"/>
          <w:sz w:val="24"/>
          <w:szCs w:val="24"/>
        </w:rPr>
        <w:t>G</w:t>
      </w:r>
      <w:r w:rsidRPr="00850309">
        <w:rPr>
          <w:rFonts w:ascii="Times New Roman" w:eastAsia="Calibri" w:hAnsi="Times New Roman" w:cs="Times New Roman"/>
          <w:sz w:val="24"/>
          <w:szCs w:val="24"/>
        </w:rPr>
        <w:t>E3.4</w:t>
      </w:r>
      <w:r w:rsidR="000500BB">
        <w:rPr>
          <w:rFonts w:ascii="Times New Roman" w:eastAsia="Calibri" w:hAnsi="Times New Roman" w:cs="Times New Roman"/>
          <w:sz w:val="24"/>
          <w:szCs w:val="24"/>
        </w:rPr>
        <w:t>L</w:t>
      </w:r>
      <w:r w:rsidRPr="00850309">
        <w:rPr>
          <w:rFonts w:ascii="Times New Roman" w:eastAsia="Calibri" w:hAnsi="Times New Roman" w:cs="Times New Roman"/>
          <w:sz w:val="24"/>
          <w:szCs w:val="24"/>
        </w:rPr>
        <w:t xml:space="preserve"> trimis de către solicitant referitoare la diferențele de calcul) și bifează caseta corespunzătoare DA cu diferențe. În acest caz se vor oferi explicaţii în rubrica Observaţii.</w:t>
      </w:r>
    </w:p>
    <w:p w:rsidR="00B35A0A" w:rsidRPr="00850309" w:rsidRDefault="00B35A0A" w:rsidP="002D77D2">
      <w:pPr>
        <w:spacing w:after="0"/>
        <w:ind w:firstLine="54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În cazul în care nu se efectuează corectura de către solicitant prin formularul </w:t>
      </w:r>
      <w:r w:rsidR="000500BB">
        <w:rPr>
          <w:rFonts w:ascii="Times New Roman" w:eastAsia="Calibri" w:hAnsi="Times New Roman" w:cs="Times New Roman"/>
          <w:sz w:val="24"/>
          <w:szCs w:val="24"/>
        </w:rPr>
        <w:t>G</w:t>
      </w:r>
      <w:r w:rsidRPr="00850309">
        <w:rPr>
          <w:rFonts w:ascii="Times New Roman" w:eastAsia="Calibri" w:hAnsi="Times New Roman" w:cs="Times New Roman"/>
          <w:sz w:val="24"/>
          <w:szCs w:val="24"/>
        </w:rPr>
        <w:t>E3.4</w:t>
      </w:r>
      <w:r w:rsidR="000500BB">
        <w:rPr>
          <w:rFonts w:ascii="Times New Roman" w:eastAsia="Calibri" w:hAnsi="Times New Roman" w:cs="Times New Roman"/>
          <w:sz w:val="24"/>
          <w:szCs w:val="24"/>
        </w:rPr>
        <w:t>L</w:t>
      </w:r>
      <w:r w:rsidRPr="00850309">
        <w:rPr>
          <w:rFonts w:ascii="Times New Roman" w:eastAsia="Calibri" w:hAnsi="Times New Roman" w:cs="Times New Roman"/>
          <w:sz w:val="24"/>
          <w:szCs w:val="24"/>
        </w:rPr>
        <w:t xml:space="preserve">, expertul bifează NU și îşi motivează poziţia în linia prevăzută în acest scop la rubrica Observații. </w:t>
      </w:r>
    </w:p>
    <w:p w:rsidR="00B35A0A" w:rsidRPr="00850309" w:rsidRDefault="00B35A0A" w:rsidP="002D77D2">
      <w:pPr>
        <w:spacing w:after="120"/>
        <w:jc w:val="both"/>
        <w:rPr>
          <w:rFonts w:ascii="Times New Roman" w:eastAsia="Calibri" w:hAnsi="Times New Roman" w:cs="Times New Roman"/>
          <w:sz w:val="24"/>
          <w:szCs w:val="24"/>
        </w:rPr>
      </w:pPr>
      <w:r w:rsidRPr="00850309">
        <w:rPr>
          <w:rFonts w:ascii="Times New Roman" w:eastAsia="Calibri" w:hAnsi="Times New Roman" w:cs="Times New Roman"/>
          <w:sz w:val="24"/>
          <w:szCs w:val="24"/>
        </w:rPr>
        <w:t>Cererea de Finanţare este declarată eligibilă prin bifarea căsuței corespunzătoare DA/DA cu diferențe.</w:t>
      </w:r>
    </w:p>
    <w:p w:rsidR="003337A1" w:rsidRPr="00850309" w:rsidRDefault="003337A1" w:rsidP="002D77D2">
      <w:pPr>
        <w:spacing w:after="120"/>
        <w:jc w:val="both"/>
        <w:rPr>
          <w:rFonts w:ascii="Times New Roman" w:eastAsia="Calibri" w:hAnsi="Times New Roman" w:cs="Times New Roman"/>
          <w:sz w:val="24"/>
          <w:szCs w:val="24"/>
        </w:rPr>
      </w:pPr>
    </w:p>
    <w:p w:rsidR="003337A1" w:rsidRPr="00850309" w:rsidRDefault="003337A1" w:rsidP="002D77D2">
      <w:pPr>
        <w:overflowPunct w:val="0"/>
        <w:autoSpaceDE w:val="0"/>
        <w:autoSpaceDN w:val="0"/>
        <w:adjustRightInd w:val="0"/>
        <w:spacing w:after="0"/>
        <w:textAlignment w:val="baseline"/>
        <w:rPr>
          <w:rFonts w:ascii="Times New Roman" w:eastAsia="Times New Roman" w:hAnsi="Times New Roman" w:cs="Times New Roman"/>
          <w:b/>
          <w:sz w:val="24"/>
          <w:szCs w:val="24"/>
        </w:rPr>
      </w:pPr>
      <w:r w:rsidRPr="00850309">
        <w:rPr>
          <w:rFonts w:ascii="Times New Roman" w:eastAsia="Calibri" w:hAnsi="Times New Roman" w:cs="Times New Roman"/>
          <w:b/>
          <w:sz w:val="24"/>
          <w:szCs w:val="24"/>
        </w:rPr>
        <w:t xml:space="preserve">3.2 </w:t>
      </w:r>
      <w:r w:rsidRPr="00850309">
        <w:rPr>
          <w:rFonts w:ascii="Times New Roman" w:eastAsia="Times New Roman" w:hAnsi="Times New Roman" w:cs="Times New Roman"/>
          <w:b/>
          <w:sz w:val="24"/>
          <w:szCs w:val="24"/>
        </w:rPr>
        <w:t>Verificarea corectitudinii ratei de schimb.</w:t>
      </w:r>
    </w:p>
    <w:p w:rsidR="00B35A0A" w:rsidRPr="00850309" w:rsidRDefault="003337A1" w:rsidP="002D77D2">
      <w:pPr>
        <w:overflowPunct w:val="0"/>
        <w:autoSpaceDE w:val="0"/>
        <w:autoSpaceDN w:val="0"/>
        <w:adjustRightInd w:val="0"/>
        <w:spacing w:after="0"/>
        <w:jc w:val="both"/>
        <w:textAlignment w:val="baseline"/>
        <w:rPr>
          <w:rFonts w:ascii="Times New Roman" w:eastAsia="Times New Roman" w:hAnsi="Times New Roman" w:cs="Times New Roman"/>
          <w:sz w:val="24"/>
          <w:szCs w:val="24"/>
        </w:rPr>
      </w:pPr>
      <w:r w:rsidRPr="00850309">
        <w:rPr>
          <w:rFonts w:ascii="Times New Roman" w:eastAsia="Times New Roman" w:hAnsi="Times New Roman" w:cs="Times New Roman"/>
          <w:sz w:val="24"/>
          <w:szCs w:val="24"/>
        </w:rPr>
        <w:t>Rata de conversie între Euro şi moneda naţională pentru România este cea publicată de Banca Central Europeană pe Internet la adresa</w:t>
      </w:r>
      <w:r w:rsidRPr="00850309">
        <w:rPr>
          <w:rFonts w:ascii="Times New Roman" w:eastAsia="Calibri" w:hAnsi="Times New Roman" w:cs="Times New Roman"/>
          <w:sz w:val="24"/>
          <w:szCs w:val="24"/>
        </w:rPr>
        <w:t xml:space="preserve">: </w:t>
      </w:r>
      <w:hyperlink r:id="rId10" w:history="1">
        <w:r w:rsidRPr="00850309">
          <w:rPr>
            <w:rFonts w:ascii="Times New Roman" w:eastAsia="Calibri" w:hAnsi="Times New Roman" w:cs="Times New Roman"/>
            <w:color w:val="0000FF"/>
            <w:sz w:val="24"/>
            <w:szCs w:val="24"/>
            <w:u w:val="single"/>
          </w:rPr>
          <w:t>http://www.ecb.int/index.html</w:t>
        </w:r>
      </w:hyperlink>
      <w:r w:rsidRPr="00850309">
        <w:rPr>
          <w:rFonts w:ascii="Times New Roman" w:eastAsia="Calibri" w:hAnsi="Times New Roman" w:cs="Times New Roman"/>
          <w:sz w:val="24"/>
          <w:szCs w:val="24"/>
        </w:rPr>
        <w:t xml:space="preserve"> </w:t>
      </w:r>
      <w:r w:rsidRPr="00850309">
        <w:rPr>
          <w:rFonts w:ascii="Times New Roman" w:eastAsia="Times New Roman" w:hAnsi="Times New Roman" w:cs="Times New Roman"/>
          <w:sz w:val="24"/>
          <w:szCs w:val="24"/>
        </w:rPr>
        <w:t>(se anexează pagina conţinând cursul BCE din data întocmirii  Studiului de fezabilitate)</w:t>
      </w:r>
    </w:p>
    <w:p w:rsidR="003337A1" w:rsidRPr="00850309" w:rsidRDefault="003337A1"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Expertul verifică dacă data şi rata de schimb din Cererea de Finanţare şi cea utilizată în devizul general din studiul de fezabilitate/memoriul justificativ (shett-ul) corespund cu cea publicată de Banca Central Europeană pe Internet la adresa: &lt;http://www.ecb.int/index.html&gt;. Expertul va atașa pagina conţinând cursul BCE din data întocmirii Studiului de fezabilitate/Documentația de Avizare pentru Lucrări de Intervenții.</w:t>
      </w:r>
    </w:p>
    <w:p w:rsidR="003337A1" w:rsidRPr="00850309" w:rsidRDefault="003337A1"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Dacă în urma verificării se constată că aceasta corespunde, expertul bifează caseta corespunzătoare DA. Dacă aceasta nu corespunde, expertul bifează caseta corespunzatoare NU şi înştiinţează solicitantul în vederea clarificării prin Fișa de solicitare a informaţiilor suplimentare </w:t>
      </w:r>
      <w:r w:rsidR="000500BB">
        <w:rPr>
          <w:rFonts w:ascii="Times New Roman" w:eastAsia="Calibri" w:hAnsi="Times New Roman" w:cs="Times New Roman"/>
          <w:sz w:val="24"/>
          <w:szCs w:val="24"/>
        </w:rPr>
        <w:t>GE3.4L</w:t>
      </w:r>
    </w:p>
    <w:p w:rsidR="00994D33" w:rsidRPr="00850309" w:rsidRDefault="00994D33"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p>
    <w:p w:rsidR="00994D33" w:rsidRPr="00850309" w:rsidRDefault="00994D33" w:rsidP="002D77D2">
      <w:pPr>
        <w:overflowPunct w:val="0"/>
        <w:autoSpaceDE w:val="0"/>
        <w:autoSpaceDN w:val="0"/>
        <w:adjustRightInd w:val="0"/>
        <w:spacing w:after="0"/>
        <w:jc w:val="both"/>
        <w:textAlignment w:val="baseline"/>
        <w:rPr>
          <w:rFonts w:ascii="Times New Roman" w:hAnsi="Times New Roman" w:cs="Times New Roman"/>
          <w:b/>
          <w:sz w:val="24"/>
          <w:szCs w:val="24"/>
        </w:rPr>
      </w:pPr>
    </w:p>
    <w:p w:rsidR="00994D33" w:rsidRPr="00850309" w:rsidRDefault="00994D33" w:rsidP="002D77D2">
      <w:pPr>
        <w:overflowPunct w:val="0"/>
        <w:autoSpaceDE w:val="0"/>
        <w:autoSpaceDN w:val="0"/>
        <w:adjustRightInd w:val="0"/>
        <w:spacing w:after="0"/>
        <w:jc w:val="both"/>
        <w:textAlignment w:val="baseline"/>
        <w:rPr>
          <w:rFonts w:ascii="Times New Roman" w:eastAsia="Times New Roman" w:hAnsi="Times New Roman" w:cs="Times New Roman"/>
          <w:b/>
          <w:sz w:val="24"/>
          <w:szCs w:val="24"/>
        </w:rPr>
      </w:pPr>
      <w:r w:rsidRPr="00850309">
        <w:rPr>
          <w:rFonts w:ascii="Times New Roman" w:hAnsi="Times New Roman" w:cs="Times New Roman"/>
          <w:b/>
          <w:sz w:val="24"/>
          <w:szCs w:val="24"/>
        </w:rPr>
        <w:t xml:space="preserve">3.3 </w:t>
      </w:r>
      <w:r w:rsidRPr="00850309">
        <w:rPr>
          <w:rFonts w:ascii="Times New Roman" w:eastAsia="Times New Roman" w:hAnsi="Times New Roman" w:cs="Times New Roman"/>
          <w:b/>
          <w:sz w:val="24"/>
          <w:szCs w:val="24"/>
        </w:rPr>
        <w:t>Sunt investiţiile eligibile în conformitate cu specificațiile măsurii?</w:t>
      </w:r>
    </w:p>
    <w:p w:rsidR="00994D33" w:rsidRPr="00850309" w:rsidRDefault="00994D33"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Se verifică dacă cheltuielile neeligibile din fişa măsurii 7/6B  „Inființarea de centre multifuncționale sociale”   sunt incluse în devizele pe obiecte și bugetul indicativ.</w:t>
      </w:r>
    </w:p>
    <w:p w:rsidR="006B1A29" w:rsidRPr="00850309" w:rsidRDefault="00994D33"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w:t>
      </w:r>
      <w:r w:rsidR="0069384F" w:rsidRPr="00850309">
        <w:rPr>
          <w:rFonts w:ascii="Times New Roman" w:eastAsia="Calibri" w:hAnsi="Times New Roman" w:cs="Times New Roman"/>
          <w:sz w:val="24"/>
          <w:szCs w:val="24"/>
        </w:rPr>
        <w:t xml:space="preserve">şi de la bugetul de stat pentru perioada </w:t>
      </w:r>
      <w:r w:rsidRPr="00850309">
        <w:rPr>
          <w:rFonts w:ascii="Times New Roman" w:eastAsia="Calibri" w:hAnsi="Times New Roman" w:cs="Times New Roman"/>
          <w:sz w:val="24"/>
          <w:szCs w:val="24"/>
        </w:rPr>
        <w:t>2014 – 2020, cu modificările şi completările ulterioare.</w:t>
      </w:r>
    </w:p>
    <w:p w:rsidR="006B1A29" w:rsidRPr="00850309" w:rsidRDefault="006B1A29" w:rsidP="002D77D2">
      <w:pPr>
        <w:overflowPunct w:val="0"/>
        <w:autoSpaceDE w:val="0"/>
        <w:autoSpaceDN w:val="0"/>
        <w:adjustRightInd w:val="0"/>
        <w:spacing w:after="0"/>
        <w:jc w:val="both"/>
        <w:textAlignment w:val="baseline"/>
        <w:rPr>
          <w:rFonts w:ascii="Times New Roman" w:eastAsia="Times New Roman" w:hAnsi="Times New Roman" w:cs="Times New Roman"/>
          <w:bCs/>
          <w:color w:val="000000"/>
          <w:sz w:val="24"/>
          <w:szCs w:val="24"/>
          <w:lang w:val="it-IT"/>
        </w:rPr>
      </w:pPr>
      <w:r w:rsidRPr="00850309">
        <w:rPr>
          <w:rFonts w:ascii="Times New Roman" w:eastAsia="Times New Roman" w:hAnsi="Times New Roman" w:cs="Times New Roman"/>
          <w:bCs/>
          <w:color w:val="000000"/>
          <w:sz w:val="24"/>
          <w:szCs w:val="24"/>
          <w:lang w:val="it-IT"/>
        </w:rPr>
        <w:t>Investițiile și cheltuielile neeligibile conform fișei masurii 7/6B  „Inființarea de centre multifuncționale sociale”  sunt:</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Investiții în infrastructură de tip rezidențial;</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Achiziționarea de teren și/sau imobile;</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Achiziționarea de bunuri second-hand.</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Cheltuielile neeligibile generale sunt: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lastRenderedPageBreak/>
        <w:t xml:space="preserve">• cheltuieli efectuate înainte de semnarea contractului de finanțare a proiectului cu excepţia: costurilor generale definite la art 45, alin 2 litera c) a R (UE) nr. 1305 / 2013 care pot fi realizate înainte de depunerea cererii de finanțare;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 cheltuieli cu achiziția mijloacelor de transport pentru uz personal şi pentru transport persoane;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cheltuieli cu investițiile ce fac obiectul dublei finanțări care vizează aceleași costuri eligibile;</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 în cazul contractelor de leasing, celelalte costuri legate de contractele de leasing, cum ar fi marja locatorului, costurile de refinanțare a dobânzilor, cheltuielile generale și cheltuielile de asigurare;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 cheltuieli neeligibile în conformitate cu art. 69, alin (3) din R (UE) nr. 1303 / 2013 și anume: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a. dobânzi debitoare, cu excepţia celor referitoare la granturi acordate sub forma unei  subvenţii pentru dobândă sau a unei subvenţii pentru comisioanele de garantare;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b. achiziţionarea de terenuri neconstruite şi de terenuri construite;</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c. taxa pe valoarea adăugată, cu excepţia cazului în care aceasta nu se poate recupera    în temeiul legislaţiei naţionale privind TVA-ul sau a prevederilor specifice pentru instrumente  financiare.</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Cheltuielile neeligibile specifice sunt:</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xml:space="preserve">• Contribuția în natură; </w:t>
      </w:r>
    </w:p>
    <w:p w:rsidR="00F53D18" w:rsidRPr="00850309" w:rsidRDefault="00F53D18"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50309">
        <w:rPr>
          <w:rFonts w:ascii="Times New Roman" w:eastAsia="Calibri" w:hAnsi="Times New Roman" w:cs="Times New Roman"/>
          <w:sz w:val="24"/>
          <w:szCs w:val="24"/>
        </w:rPr>
        <w:t>• Costuri privind închirierea de mașini, utilaje, instalații și echipamente;</w:t>
      </w:r>
    </w:p>
    <w:p w:rsidR="00F53D18" w:rsidRPr="00850309" w:rsidRDefault="00F53D18" w:rsidP="002D77D2">
      <w:pPr>
        <w:pStyle w:val="ListParagraph"/>
        <w:numPr>
          <w:ilvl w:val="0"/>
          <w:numId w:val="32"/>
        </w:numPr>
        <w:overflowPunct w:val="0"/>
        <w:autoSpaceDE w:val="0"/>
        <w:autoSpaceDN w:val="0"/>
        <w:adjustRightInd w:val="0"/>
        <w:ind w:left="142" w:hanging="142"/>
        <w:jc w:val="both"/>
        <w:textAlignment w:val="baseline"/>
        <w:rPr>
          <w:rFonts w:ascii="Times New Roman" w:eastAsia="Calibri" w:hAnsi="Times New Roman"/>
        </w:rPr>
      </w:pPr>
      <w:r w:rsidRPr="00850309">
        <w:rPr>
          <w:rFonts w:ascii="Times New Roman" w:eastAsia="Calibri" w:hAnsi="Times New Roman"/>
        </w:rPr>
        <w:t xml:space="preserve"> Costuri operaționale inclusiv costuri de întreținere și chirie.</w:t>
      </w:r>
    </w:p>
    <w:p w:rsidR="00F53D18" w:rsidRPr="00850309" w:rsidRDefault="00F53D18" w:rsidP="002D77D2">
      <w:pPr>
        <w:pStyle w:val="ListParagraph"/>
        <w:overflowPunct w:val="0"/>
        <w:autoSpaceDE w:val="0"/>
        <w:autoSpaceDN w:val="0"/>
        <w:adjustRightInd w:val="0"/>
        <w:ind w:left="142"/>
        <w:jc w:val="both"/>
        <w:textAlignment w:val="baseline"/>
        <w:rPr>
          <w:rFonts w:ascii="Times New Roman" w:eastAsia="Calibri" w:hAnsi="Times New Roman"/>
          <w:i/>
        </w:rPr>
      </w:pPr>
      <w:r w:rsidRPr="00850309">
        <w:rPr>
          <w:rFonts w:ascii="Times New Roman" w:eastAsia="Calibri" w:hAnsi="Times New Roman"/>
          <w:i/>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rsidR="00F53D18" w:rsidRPr="00850309" w:rsidRDefault="00F53D18" w:rsidP="002D77D2">
      <w:pPr>
        <w:jc w:val="both"/>
        <w:rPr>
          <w:rFonts w:ascii="Times New Roman" w:hAnsi="Times New Roman" w:cs="Times New Roman"/>
          <w:sz w:val="24"/>
          <w:szCs w:val="24"/>
        </w:rPr>
      </w:pPr>
      <w:r w:rsidRPr="00850309">
        <w:rPr>
          <w:rFonts w:ascii="Times New Roman" w:hAnsi="Times New Roman" w:cs="Times New Roman"/>
          <w:b/>
          <w:sz w:val="24"/>
          <w:szCs w:val="24"/>
        </w:rPr>
        <w:t>Tipuri de acțiuni eligibile</w:t>
      </w:r>
      <w:r w:rsidRPr="00850309">
        <w:rPr>
          <w:rFonts w:ascii="Times New Roman" w:hAnsi="Times New Roman" w:cs="Times New Roman"/>
          <w:sz w:val="24"/>
          <w:szCs w:val="24"/>
        </w:rPr>
        <w:t>:</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a</w:t>
      </w:r>
      <w:r w:rsidRPr="00850309">
        <w:rPr>
          <w:rFonts w:ascii="Times New Roman" w:hAnsi="Times New Roman" w:cs="Times New Roman"/>
          <w:b/>
          <w:i/>
          <w:sz w:val="24"/>
          <w:szCs w:val="24"/>
        </w:rPr>
        <w:t>) Acțiuni materiale</w:t>
      </w:r>
      <w:r w:rsidRPr="00850309">
        <w:rPr>
          <w:rFonts w:ascii="Times New Roman" w:hAnsi="Times New Roman" w:cs="Times New Roman"/>
          <w:sz w:val="24"/>
          <w:szCs w:val="24"/>
        </w:rPr>
        <w:t xml:space="preserve"> - Investiții în crearea, îmbunătățirea sau extinderea serviciilor sociale destinate populației, inclusiv dotarea acestora:</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centre multifuncționale de asistență medicală, comunitară și socială;</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centre de îngrijire la domiciliu a persoanelor în vârstă sau a persoanelor cu afecțiuni cronice;</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centre de zi pentru persoane în vârstă;</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centre de zi pentru persoane dezavantajate din punct de vedere social sau pentru minorități;</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centre de tip after-school;</w:t>
      </w: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cantină socială etc.</w:t>
      </w:r>
    </w:p>
    <w:p w:rsidR="00F53D18" w:rsidRPr="00850309" w:rsidRDefault="00F53D18" w:rsidP="002D77D2">
      <w:pPr>
        <w:spacing w:after="0"/>
        <w:jc w:val="both"/>
        <w:rPr>
          <w:rFonts w:ascii="Times New Roman" w:hAnsi="Times New Roman" w:cs="Times New Roman"/>
          <w:sz w:val="24"/>
          <w:szCs w:val="24"/>
        </w:rPr>
      </w:pPr>
    </w:p>
    <w:p w:rsidR="00F53D18" w:rsidRPr="00850309" w:rsidRDefault="00F53D18"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Tipurile de acțiuni eligibile care pot fi sprijinite în contextul prezentei cereri de propuneri de proiecte trebuie să fie în acord cu legislația în vigoare privind acreditarea serviciilor sociale.</w:t>
      </w:r>
    </w:p>
    <w:p w:rsidR="00F53D18" w:rsidRPr="00850309" w:rsidRDefault="00F53D18" w:rsidP="002D77D2">
      <w:pPr>
        <w:jc w:val="both"/>
        <w:rPr>
          <w:rFonts w:ascii="Times New Roman" w:hAnsi="Times New Roman" w:cs="Times New Roman"/>
          <w:color w:val="00B050"/>
          <w:sz w:val="24"/>
          <w:szCs w:val="24"/>
        </w:rPr>
      </w:pPr>
      <w:r w:rsidRPr="00850309">
        <w:rPr>
          <w:rFonts w:ascii="Times New Roman" w:hAnsi="Times New Roman" w:cs="Times New Roman"/>
          <w:sz w:val="24"/>
          <w:szCs w:val="24"/>
        </w:rPr>
        <w:t>Vor fi considerate cheltuieli eligible doar mijloacele de transport specializate pentru activitatea proiectului. În cazul proiectelor sociale este eligibilă achiziționarea microbuzelor, corelata cu activitățile propuse.</w:t>
      </w:r>
    </w:p>
    <w:p w:rsidR="00BB106A" w:rsidRPr="00850309" w:rsidRDefault="00BB106A" w:rsidP="002D77D2">
      <w:pPr>
        <w:spacing w:after="0"/>
        <w:jc w:val="both"/>
        <w:rPr>
          <w:rFonts w:ascii="Times New Roman" w:hAnsi="Times New Roman" w:cs="Times New Roman"/>
          <w:b/>
          <w:i/>
          <w:sz w:val="24"/>
          <w:szCs w:val="24"/>
        </w:rPr>
      </w:pPr>
      <w:r w:rsidRPr="00850309">
        <w:rPr>
          <w:rFonts w:ascii="Times New Roman" w:hAnsi="Times New Roman" w:cs="Times New Roman"/>
          <w:b/>
          <w:i/>
          <w:sz w:val="24"/>
          <w:szCs w:val="24"/>
        </w:rPr>
        <w:t>b) Acțiuni imateriale</w:t>
      </w:r>
    </w:p>
    <w:p w:rsidR="00BB106A" w:rsidRPr="00850309" w:rsidRDefault="00BB106A"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lastRenderedPageBreak/>
        <w:t xml:space="preserve">Conform art. 45 (2) (d) din R 1305/2013, sunt eligibile investițiile intangibile privind achiziționarea sau dezvoltarea de software și achiziționarea de brevete, licențe, drepturi de autor, mărci. </w:t>
      </w:r>
    </w:p>
    <w:p w:rsidR="00BB106A" w:rsidRPr="00850309" w:rsidRDefault="00BB106A" w:rsidP="002D77D2">
      <w:pPr>
        <w:spacing w:after="0"/>
        <w:jc w:val="both"/>
        <w:rPr>
          <w:rFonts w:ascii="Times New Roman" w:hAnsi="Times New Roman" w:cs="Times New Roman"/>
          <w:sz w:val="24"/>
          <w:szCs w:val="24"/>
        </w:rPr>
      </w:pPr>
    </w:p>
    <w:p w:rsidR="00BB106A" w:rsidRPr="00850309" w:rsidRDefault="00BB106A" w:rsidP="002D77D2">
      <w:pPr>
        <w:jc w:val="both"/>
        <w:rPr>
          <w:rFonts w:ascii="Times New Roman" w:hAnsi="Times New Roman" w:cs="Times New Roman"/>
          <w:sz w:val="24"/>
          <w:szCs w:val="24"/>
        </w:rPr>
      </w:pPr>
      <w:r w:rsidRPr="00850309">
        <w:rPr>
          <w:rFonts w:ascii="Times New Roman" w:hAnsi="Times New Roman" w:cs="Times New Roman"/>
          <w:i/>
          <w:sz w:val="24"/>
          <w:szCs w:val="24"/>
        </w:rPr>
        <w:t>Conform art. 7 (4) din HG 226/2015</w:t>
      </w:r>
      <w:r w:rsidRPr="00850309">
        <w:rPr>
          <w:rFonts w:ascii="Times New Roman" w:hAnsi="Times New Roman" w:cs="Times New Roman"/>
          <w:sz w:val="24"/>
          <w:szCs w:val="24"/>
        </w:rPr>
        <w:t xml:space="preserve">, Costurile 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w:t>
      </w:r>
      <w:r w:rsidRPr="00850309">
        <w:rPr>
          <w:rFonts w:ascii="Times New Roman" w:hAnsi="Times New Roman" w:cs="Times New Roman"/>
          <w:b/>
          <w:sz w:val="24"/>
          <w:szCs w:val="24"/>
        </w:rPr>
        <w:t xml:space="preserve">10% </w:t>
      </w:r>
      <w:r w:rsidRPr="00850309">
        <w:rPr>
          <w:rFonts w:ascii="Times New Roman" w:hAnsi="Times New Roman" w:cs="Times New Roman"/>
          <w:sz w:val="24"/>
          <w:szCs w:val="24"/>
        </w:rPr>
        <w:t xml:space="preserve">din totalul cheltuielilor eligibile pentru proiectele care prevăd și construcții - montaj și în limita a </w:t>
      </w:r>
      <w:r w:rsidRPr="00850309">
        <w:rPr>
          <w:rFonts w:ascii="Times New Roman" w:hAnsi="Times New Roman" w:cs="Times New Roman"/>
          <w:b/>
          <w:sz w:val="24"/>
          <w:szCs w:val="24"/>
        </w:rPr>
        <w:t>5%</w:t>
      </w:r>
      <w:r w:rsidRPr="00850309">
        <w:rPr>
          <w:rFonts w:ascii="Times New Roman" w:hAnsi="Times New Roman" w:cs="Times New Roman"/>
          <w:sz w:val="24"/>
          <w:szCs w:val="24"/>
        </w:rPr>
        <w:t xml:space="preserve"> pentru proiectele care prevăd simpla achiziție de bunuri.</w:t>
      </w:r>
    </w:p>
    <w:p w:rsidR="00BB106A" w:rsidRPr="00850309" w:rsidRDefault="00BB106A" w:rsidP="002D77D2">
      <w:pPr>
        <w:spacing w:after="120"/>
        <w:jc w:val="both"/>
        <w:rPr>
          <w:rFonts w:ascii="Times New Roman" w:hAnsi="Times New Roman" w:cs="Times New Roman"/>
          <w:i/>
          <w:sz w:val="24"/>
          <w:szCs w:val="24"/>
        </w:rPr>
      </w:pPr>
      <w:r w:rsidRPr="00850309">
        <w:rPr>
          <w:rFonts w:ascii="Times New Roman" w:hAnsi="Times New Roman" w:cs="Times New Roman"/>
          <w:i/>
          <w:sz w:val="24"/>
          <w:szCs w:val="24"/>
        </w:rPr>
        <w:t xml:space="preserve">Cheltuielile privind costurile generale ale proiectului sunt: </w:t>
      </w:r>
    </w:p>
    <w:p w:rsidR="00BB106A" w:rsidRPr="00850309" w:rsidRDefault="00BB106A" w:rsidP="002D77D2">
      <w:pPr>
        <w:jc w:val="both"/>
        <w:rPr>
          <w:rFonts w:ascii="Times New Roman" w:hAnsi="Times New Roman" w:cs="Times New Roman"/>
          <w:sz w:val="24"/>
          <w:szCs w:val="24"/>
        </w:rPr>
      </w:pPr>
      <w:r w:rsidRPr="00850309">
        <w:rPr>
          <w:rFonts w:ascii="Times New Roman" w:hAnsi="Times New Roman" w:cs="Times New Roman"/>
          <w:sz w:val="24"/>
          <w:szCs w:val="24"/>
        </w:rPr>
        <w:t>Cheltuieli 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rsidR="00BB106A" w:rsidRPr="00850309" w:rsidRDefault="00BB106A" w:rsidP="002D77D2">
      <w:pPr>
        <w:jc w:val="both"/>
        <w:rPr>
          <w:rFonts w:ascii="Times New Roman" w:hAnsi="Times New Roman" w:cs="Times New Roman"/>
          <w:i/>
          <w:sz w:val="24"/>
          <w:szCs w:val="24"/>
        </w:rPr>
      </w:pPr>
      <w:r w:rsidRPr="00850309">
        <w:rPr>
          <w:rFonts w:ascii="Times New Roman" w:hAnsi="Times New Roman" w:cs="Times New Roman"/>
          <w:i/>
          <w:sz w:val="24"/>
          <w:szCs w:val="24"/>
        </w:rPr>
        <w:t>Costurile generale cu onorariile pentru arhitecţi, ingineri şi consultanţi, onorariile pentru consultanță privind durabilitatea economică şi de mediu, inclusiv studiile de fezabilitatea / documentaţiile de avizare a lucrărilor de intervenţii, se vor încadra în limita a 10% din totalul cheltuielilor eligibile pentru proiectele care prevăd construcţii montaj.</w:t>
      </w:r>
    </w:p>
    <w:p w:rsidR="00BB106A" w:rsidRPr="00850309" w:rsidRDefault="00BB106A" w:rsidP="002D77D2">
      <w:pPr>
        <w:spacing w:after="0"/>
        <w:jc w:val="both"/>
        <w:rPr>
          <w:rFonts w:ascii="Times New Roman" w:hAnsi="Times New Roman" w:cs="Times New Roman"/>
          <w:sz w:val="24"/>
          <w:szCs w:val="24"/>
        </w:rPr>
      </w:pPr>
      <w:r w:rsidRPr="00850309">
        <w:rPr>
          <w:rFonts w:ascii="Times New Roman" w:hAnsi="Times New Roman" w:cs="Times New Roman"/>
          <w:i/>
          <w:sz w:val="24"/>
          <w:szCs w:val="24"/>
        </w:rPr>
        <w:t>Cheltuielile privind costurile generale ale proiectului</w:t>
      </w:r>
      <w:r w:rsidRPr="00850309">
        <w:rPr>
          <w:rFonts w:ascii="Times New Roman" w:hAnsi="Times New Roman" w:cs="Times New Roman"/>
          <w:sz w:val="24"/>
          <w:szCs w:val="24"/>
        </w:rPr>
        <w:t xml:space="preserve">, inclusiv cele efectuate înaintea aprobării finanţării, sunt eligibile dacă respectă prevederile art.45 din Regulamentul (UE) nr. 1305/2013 şi îndeplinesc următoarele condiții: </w:t>
      </w:r>
    </w:p>
    <w:p w:rsidR="00BB106A" w:rsidRPr="00850309" w:rsidRDefault="00BB106A" w:rsidP="002D77D2">
      <w:pPr>
        <w:spacing w:after="0"/>
        <w:jc w:val="both"/>
        <w:rPr>
          <w:rFonts w:ascii="Times New Roman" w:hAnsi="Times New Roman" w:cs="Times New Roman"/>
          <w:sz w:val="24"/>
          <w:szCs w:val="24"/>
        </w:rPr>
      </w:pPr>
      <w:r w:rsidRPr="00850309">
        <w:rPr>
          <w:rFonts w:ascii="Times New Roman" w:hAnsi="Times New Roman" w:cs="Times New Roman"/>
          <w:b/>
          <w:sz w:val="24"/>
          <w:szCs w:val="24"/>
        </w:rPr>
        <w:t>a)</w:t>
      </w:r>
      <w:r w:rsidRPr="00850309">
        <w:rPr>
          <w:rFonts w:ascii="Times New Roman" w:hAnsi="Times New Roman" w:cs="Times New Roman"/>
          <w:sz w:val="24"/>
          <w:szCs w:val="24"/>
        </w:rPr>
        <w:t xml:space="preserve"> sunt prevăzute sau rezultă din aplicarea legislației în vederea obținerii de avize, acorduri şi autorizații necesare implementării activităților eligibile ale operațiunii sau rezultă din cerințele minime impuse de PNDR 2014 - 2020;</w:t>
      </w:r>
    </w:p>
    <w:p w:rsidR="00BB106A" w:rsidRPr="00850309" w:rsidRDefault="00BB106A" w:rsidP="002D77D2">
      <w:pPr>
        <w:spacing w:after="0"/>
        <w:jc w:val="both"/>
        <w:rPr>
          <w:rFonts w:ascii="Times New Roman" w:hAnsi="Times New Roman" w:cs="Times New Roman"/>
          <w:sz w:val="24"/>
          <w:szCs w:val="24"/>
        </w:rPr>
      </w:pPr>
      <w:r w:rsidRPr="00850309">
        <w:rPr>
          <w:rFonts w:ascii="Times New Roman" w:hAnsi="Times New Roman" w:cs="Times New Roman"/>
          <w:b/>
          <w:sz w:val="24"/>
          <w:szCs w:val="24"/>
        </w:rPr>
        <w:t xml:space="preserve"> b)</w:t>
      </w:r>
      <w:r w:rsidRPr="00850309">
        <w:rPr>
          <w:rFonts w:ascii="Times New Roman" w:hAnsi="Times New Roman" w:cs="Times New Roman"/>
          <w:sz w:val="24"/>
          <w:szCs w:val="24"/>
        </w:rPr>
        <w:t xml:space="preserve"> sunt aferente, după caz, unor studii şi/sau analize privind durabilitatea economică și de mediu, studiu de fezabilitate, proiect tehnic, documentație de avizare a lucrărilor de intervenție, întocmite în conformitate cu prevederile legislației în vigoare; </w:t>
      </w:r>
    </w:p>
    <w:p w:rsidR="00BB106A" w:rsidRPr="00850309" w:rsidRDefault="00BB106A" w:rsidP="002D77D2">
      <w:pPr>
        <w:spacing w:after="0"/>
        <w:jc w:val="both"/>
        <w:rPr>
          <w:rFonts w:ascii="Times New Roman" w:hAnsi="Times New Roman" w:cs="Times New Roman"/>
          <w:sz w:val="24"/>
          <w:szCs w:val="24"/>
        </w:rPr>
      </w:pPr>
      <w:r w:rsidRPr="00850309">
        <w:rPr>
          <w:rFonts w:ascii="Times New Roman" w:hAnsi="Times New Roman" w:cs="Times New Roman"/>
          <w:b/>
          <w:sz w:val="24"/>
          <w:szCs w:val="24"/>
        </w:rPr>
        <w:t>c)</w:t>
      </w:r>
      <w:r w:rsidRPr="00850309">
        <w:rPr>
          <w:rFonts w:ascii="Times New Roman" w:hAnsi="Times New Roman" w:cs="Times New Roman"/>
          <w:sz w:val="24"/>
          <w:szCs w:val="24"/>
        </w:rPr>
        <w:t xml:space="preserve"> sunt necesare în procesul de achiziții publice pentru activitățile eligibile ale operațiunii;</w:t>
      </w:r>
    </w:p>
    <w:p w:rsidR="00BB106A" w:rsidRPr="00850309" w:rsidRDefault="00BB106A" w:rsidP="002D77D2">
      <w:pPr>
        <w:jc w:val="both"/>
        <w:rPr>
          <w:rFonts w:ascii="Times New Roman" w:hAnsi="Times New Roman" w:cs="Times New Roman"/>
          <w:sz w:val="24"/>
          <w:szCs w:val="24"/>
        </w:rPr>
      </w:pPr>
      <w:r w:rsidRPr="00850309">
        <w:rPr>
          <w:rFonts w:ascii="Times New Roman" w:hAnsi="Times New Roman" w:cs="Times New Roman"/>
          <w:b/>
          <w:sz w:val="24"/>
          <w:szCs w:val="24"/>
        </w:rPr>
        <w:t>d)</w:t>
      </w:r>
      <w:r w:rsidRPr="00850309">
        <w:rPr>
          <w:rFonts w:ascii="Times New Roman" w:hAnsi="Times New Roman" w:cs="Times New Roman"/>
          <w:sz w:val="24"/>
          <w:szCs w:val="24"/>
        </w:rPr>
        <w:t xml:space="preserve"> sunt aferente activităților de coordonare şi supervizare a execuției şi recepției lucrărilor de construcții - montaj.</w:t>
      </w:r>
    </w:p>
    <w:p w:rsidR="005C1932" w:rsidRPr="00850309" w:rsidRDefault="005C1932" w:rsidP="002D77D2">
      <w:pPr>
        <w:spacing w:after="0"/>
        <w:jc w:val="both"/>
        <w:rPr>
          <w:rFonts w:ascii="Times New Roman" w:hAnsi="Times New Roman" w:cs="Times New Roman"/>
          <w:sz w:val="24"/>
          <w:szCs w:val="24"/>
        </w:rPr>
      </w:pPr>
      <w:r w:rsidRPr="00850309">
        <w:rPr>
          <w:rFonts w:ascii="Times New Roman" w:hAnsi="Times New Roman" w:cs="Times New Roman"/>
          <w:i/>
          <w:sz w:val="24"/>
          <w:szCs w:val="24"/>
        </w:rPr>
        <w:t>Cheltuielile de consultanță şi pentru managementul proiectului</w:t>
      </w:r>
      <w:r w:rsidRPr="00850309">
        <w:rPr>
          <w:rFonts w:ascii="Times New Roman" w:hAnsi="Times New Roman" w:cs="Times New Roman"/>
          <w:sz w:val="24"/>
          <w:szCs w:val="24"/>
        </w:rPr>
        <w:t xml:space="preserve">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 </w:t>
      </w:r>
    </w:p>
    <w:p w:rsidR="005C1932" w:rsidRPr="00850309" w:rsidRDefault="005C1932" w:rsidP="002D77D2">
      <w:pPr>
        <w:spacing w:after="0"/>
        <w:jc w:val="both"/>
        <w:rPr>
          <w:rFonts w:ascii="Times New Roman" w:hAnsi="Times New Roman" w:cs="Times New Roman"/>
          <w:sz w:val="24"/>
          <w:szCs w:val="24"/>
        </w:rPr>
      </w:pPr>
    </w:p>
    <w:p w:rsidR="00402EDE" w:rsidRPr="00850309" w:rsidRDefault="00402EDE" w:rsidP="002D77D2">
      <w:pPr>
        <w:spacing w:after="0"/>
        <w:jc w:val="both"/>
        <w:rPr>
          <w:rFonts w:ascii="Times New Roman" w:hAnsi="Times New Roman" w:cs="Times New Roman"/>
          <w:sz w:val="24"/>
          <w:szCs w:val="24"/>
        </w:rPr>
      </w:pPr>
      <w:r w:rsidRPr="00850309">
        <w:rPr>
          <w:rFonts w:ascii="Times New Roman" w:hAnsi="Times New Roman" w:cs="Times New Roman"/>
          <w:i/>
          <w:sz w:val="24"/>
          <w:szCs w:val="24"/>
        </w:rPr>
        <w:t>Studiile de Fezabilitate şi/sau documentaţiile de avizare a lucrărilor de intervenţie</w:t>
      </w:r>
      <w:r w:rsidRPr="00850309">
        <w:rPr>
          <w:rFonts w:ascii="Times New Roman" w:hAnsi="Times New Roman" w:cs="Times New Roman"/>
          <w:sz w:val="24"/>
          <w:szCs w:val="24"/>
        </w:rPr>
        <w:t xml:space="preserve">, aferente cererilor de finanţare depuse de solicitanţii publici pentru Măsuri/sub-măsuri din PNDR 2014- </w:t>
      </w:r>
      <w:r w:rsidRPr="00850309">
        <w:rPr>
          <w:rFonts w:ascii="Times New Roman" w:hAnsi="Times New Roman" w:cs="Times New Roman"/>
          <w:sz w:val="24"/>
          <w:szCs w:val="24"/>
        </w:rPr>
        <w:lastRenderedPageBreak/>
        <w:t>2020, trebuie întocmite potrivit prevederilor Hotărârii Guvernului nr. 28/2008, sau potrivit Hotărârii Guvernului nr. 907/2016, după caz.</w:t>
      </w:r>
    </w:p>
    <w:p w:rsidR="000C6F22" w:rsidRPr="00850309" w:rsidRDefault="000C6F22" w:rsidP="002D77D2">
      <w:pPr>
        <w:spacing w:after="0"/>
        <w:jc w:val="both"/>
        <w:rPr>
          <w:rFonts w:ascii="Times New Roman" w:hAnsi="Times New Roman" w:cs="Times New Roman"/>
          <w:sz w:val="24"/>
          <w:szCs w:val="24"/>
        </w:rPr>
      </w:pPr>
    </w:p>
    <w:p w:rsidR="000C6F22" w:rsidRPr="00850309" w:rsidRDefault="000C6F22" w:rsidP="002D77D2">
      <w:pPr>
        <w:spacing w:after="0"/>
        <w:jc w:val="both"/>
        <w:rPr>
          <w:rFonts w:ascii="Times New Roman" w:hAnsi="Times New Roman" w:cs="Times New Roman"/>
          <w:sz w:val="24"/>
          <w:szCs w:val="24"/>
        </w:rPr>
      </w:pPr>
      <w:r w:rsidRPr="00850309">
        <w:rPr>
          <w:rFonts w:ascii="Times New Roman" w:hAnsi="Times New Roman" w:cs="Times New Roman"/>
          <w:i/>
          <w:sz w:val="24"/>
          <w:szCs w:val="24"/>
        </w:rPr>
        <w:t>Cheltuielile necesare pentru implementarea proiectului sunt eligibile dacă</w:t>
      </w:r>
      <w:r w:rsidRPr="00850309">
        <w:rPr>
          <w:rFonts w:ascii="Times New Roman" w:hAnsi="Times New Roman" w:cs="Times New Roman"/>
          <w:sz w:val="24"/>
          <w:szCs w:val="24"/>
        </w:rPr>
        <w:t xml:space="preserve">: </w:t>
      </w:r>
    </w:p>
    <w:p w:rsidR="000C6F22" w:rsidRPr="00850309" w:rsidRDefault="000C6F22"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xml:space="preserve">a) sunt realizate efectiv după data semnării contractului de finanţare şi sunt în legătură cu îndeplinirea obiectivelor investiţiei; </w:t>
      </w:r>
    </w:p>
    <w:p w:rsidR="000C6F22" w:rsidRPr="00850309" w:rsidRDefault="000C6F22"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xml:space="preserve">b) sunt efectuate pentru realizarea investiţiei cu respectarea rezonabilităţii costurilor; </w:t>
      </w:r>
    </w:p>
    <w:p w:rsidR="000C6F22" w:rsidRPr="00850309" w:rsidRDefault="000C6F22"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xml:space="preserve">c) sunt efectuate cu respectarea prevederilor contractului de finanţare semnat cu AFIR; </w:t>
      </w:r>
    </w:p>
    <w:p w:rsidR="00BB106A" w:rsidRPr="00850309" w:rsidRDefault="000C6F22"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d) sunt înregistrate în evidenţele contabile ale beneficiarului, sunt identificabile, verificabile şi sunt susţinute de originalele documentelor justificative, în condiţiile legii.</w:t>
      </w:r>
    </w:p>
    <w:p w:rsidR="00731747" w:rsidRPr="00850309" w:rsidRDefault="00731747" w:rsidP="002D77D2">
      <w:pPr>
        <w:spacing w:after="0"/>
        <w:jc w:val="both"/>
        <w:rPr>
          <w:rFonts w:ascii="Times New Roman" w:hAnsi="Times New Roman" w:cs="Times New Roman"/>
          <w:sz w:val="24"/>
          <w:szCs w:val="24"/>
        </w:rPr>
      </w:pPr>
    </w:p>
    <w:p w:rsidR="00731747" w:rsidRPr="00850309" w:rsidRDefault="00731747"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 xml:space="preserve">Pentru costurile neeligibile, expertul verifică dacă costurile neeligibile prezentate mai sus se regăsesc în bugetul indicativ. Dacă aceste costuri se regăsesc în bugetul indicativ, se bifează căsuța corespunzătoare din dreptul fiecărei cheltuieli neeligibile și se verifică dacă aceste costuri se regăsesc în coloana de cheltuieli neeligibile. </w:t>
      </w:r>
    </w:p>
    <w:p w:rsidR="00BB106A" w:rsidRPr="002233DA" w:rsidRDefault="00731747" w:rsidP="002D77D2">
      <w:pPr>
        <w:spacing w:after="0"/>
        <w:jc w:val="both"/>
        <w:rPr>
          <w:rFonts w:ascii="Times New Roman" w:hAnsi="Times New Roman" w:cs="Times New Roman"/>
          <w:sz w:val="24"/>
          <w:szCs w:val="24"/>
        </w:rPr>
      </w:pPr>
      <w:r w:rsidRPr="00850309">
        <w:rPr>
          <w:rFonts w:ascii="Times New Roman" w:hAnsi="Times New Roman" w:cs="Times New Roman"/>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fiind neeligibile.</w:t>
      </w:r>
    </w:p>
    <w:p w:rsidR="00ED2FAA" w:rsidRPr="002233DA" w:rsidRDefault="00ED2FAA" w:rsidP="002D77D2">
      <w:pPr>
        <w:spacing w:after="0"/>
        <w:jc w:val="both"/>
        <w:rPr>
          <w:rFonts w:ascii="Times New Roman" w:hAnsi="Times New Roman" w:cs="Times New Roman"/>
          <w:sz w:val="24"/>
          <w:szCs w:val="24"/>
        </w:rPr>
      </w:pPr>
    </w:p>
    <w:p w:rsidR="00BB106A" w:rsidRPr="002233DA" w:rsidRDefault="00BF71DA" w:rsidP="002D77D2">
      <w:pPr>
        <w:spacing w:after="0"/>
        <w:jc w:val="both"/>
        <w:rPr>
          <w:rFonts w:ascii="Times New Roman" w:hAnsi="Times New Roman" w:cs="Times New Roman"/>
          <w:b/>
          <w:sz w:val="24"/>
          <w:szCs w:val="24"/>
        </w:rPr>
      </w:pPr>
      <w:r w:rsidRPr="002233DA">
        <w:rPr>
          <w:rFonts w:ascii="Times New Roman" w:hAnsi="Times New Roman" w:cs="Times New Roman"/>
          <w:b/>
          <w:sz w:val="24"/>
          <w:szCs w:val="24"/>
        </w:rPr>
        <w:t>3.4 Costurile reprezentănd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acele proie</w:t>
      </w:r>
      <w:r w:rsidR="00ED2FAA" w:rsidRPr="002233DA">
        <w:rPr>
          <w:rFonts w:ascii="Times New Roman" w:hAnsi="Times New Roman" w:cs="Times New Roman"/>
          <w:b/>
          <w:sz w:val="24"/>
          <w:szCs w:val="24"/>
        </w:rPr>
        <w:t>cte care nu includ construcţii?</w:t>
      </w:r>
    </w:p>
    <w:p w:rsidR="00BF71DA" w:rsidRPr="008E403E" w:rsidRDefault="00BF71DA" w:rsidP="002D77D2">
      <w:pPr>
        <w:spacing w:after="0"/>
        <w:jc w:val="both"/>
        <w:rPr>
          <w:rFonts w:ascii="Times New Roman" w:eastAsia="Calibri" w:hAnsi="Times New Roman" w:cs="Times New Roman"/>
          <w:sz w:val="24"/>
          <w:szCs w:val="24"/>
          <w:lang w:eastAsia="fr-FR"/>
        </w:rPr>
      </w:pPr>
      <w:r w:rsidRPr="008E403E">
        <w:rPr>
          <w:rFonts w:ascii="Times New Roman" w:eastAsia="Calibri" w:hAnsi="Times New Roman" w:cs="Times New Roman"/>
          <w:sz w:val="24"/>
          <w:szCs w:val="24"/>
        </w:rPr>
        <w:t>Expertul verifică în bugetul indicativ dacă valoarea cheltuielilor eligibile de la Cap. 3 &lt;</w:t>
      </w:r>
      <w:r w:rsidRPr="008E403E">
        <w:rPr>
          <w:rFonts w:ascii="Times New Roman" w:eastAsia="Calibri" w:hAnsi="Times New Roman" w:cs="Times New Roman"/>
          <w:b/>
          <w:bCs/>
          <w:sz w:val="24"/>
          <w:szCs w:val="24"/>
        </w:rPr>
        <w:t>10%</w:t>
      </w:r>
      <w:r w:rsidRPr="008E403E">
        <w:rPr>
          <w:rFonts w:ascii="Times New Roman" w:eastAsia="Calibri" w:hAnsi="Times New Roman" w:cs="Times New Roman"/>
          <w:sz w:val="24"/>
          <w:szCs w:val="24"/>
        </w:rPr>
        <w:t xml:space="preserve"> din (cheltuieli eligibile de la subcap. 1.2 + subcap. 1.3+</w:t>
      </w:r>
      <w:r w:rsidRPr="008E403E">
        <w:rPr>
          <w:rFonts w:ascii="Times New Roman" w:hAnsi="Times New Roman" w:cs="Times New Roman"/>
          <w:sz w:val="24"/>
          <w:szCs w:val="24"/>
        </w:rPr>
        <w:t xml:space="preserve"> </w:t>
      </w:r>
      <w:r w:rsidRPr="008E403E">
        <w:rPr>
          <w:rFonts w:ascii="Times New Roman" w:eastAsia="Calibri" w:hAnsi="Times New Roman" w:cs="Times New Roman"/>
          <w:sz w:val="24"/>
          <w:szCs w:val="24"/>
        </w:rPr>
        <w:t>subcap.1.4 + subcap. 2.+ Cap. 4), în cazul dotărilor ( proiecte fără construcţii) expertul verifică în bugetul indicativ dacă valoarea cheltuielilor eligibile de la Cap. 3 &lt;5% din (cheltuieli eligibile de la subcap. 1.2 + subcap. 1.3 + subcap.1.4 +subcap. 2.+ Cap. 4).</w:t>
      </w:r>
    </w:p>
    <w:p w:rsidR="00BF71DA" w:rsidRPr="008E403E" w:rsidRDefault="00BF71DA" w:rsidP="002D77D2">
      <w:pPr>
        <w:spacing w:after="0"/>
        <w:jc w:val="both"/>
        <w:rPr>
          <w:rFonts w:ascii="Times New Roman" w:eastAsia="Calibri" w:hAnsi="Times New Roman" w:cs="Times New Roman"/>
          <w:sz w:val="24"/>
          <w:szCs w:val="24"/>
        </w:rPr>
      </w:pPr>
      <w:r w:rsidRPr="008E403E">
        <w:rPr>
          <w:rFonts w:ascii="Times New Roman" w:eastAsia="Calibri" w:hAnsi="Times New Roman" w:cs="Times New Roman"/>
          <w:sz w:val="24"/>
          <w:szCs w:val="24"/>
        </w:rPr>
        <w:t xml:space="preserve">Dacă aceste costuri se încadrează în procentele specificate mai sus, expertul bifează DA în caseta corespunzătoare, în caz contrar solicită corectarea bugetului indicativ prin formularul </w:t>
      </w:r>
      <w:r w:rsidR="000500BB">
        <w:rPr>
          <w:rFonts w:ascii="Times New Roman" w:eastAsia="Calibri" w:hAnsi="Times New Roman" w:cs="Times New Roman"/>
          <w:sz w:val="24"/>
          <w:szCs w:val="24"/>
        </w:rPr>
        <w:t>GE3.4L</w:t>
      </w:r>
      <w:r w:rsidRPr="008E403E">
        <w:rPr>
          <w:rFonts w:ascii="Times New Roman" w:eastAsia="Calibri" w:hAnsi="Times New Roman" w:cs="Times New Roman"/>
          <w:sz w:val="24"/>
          <w:szCs w:val="24"/>
        </w:rPr>
        <w:t xml:space="preserve"> </w:t>
      </w:r>
    </w:p>
    <w:p w:rsidR="00BF71DA" w:rsidRPr="008E403E" w:rsidRDefault="00BF71DA" w:rsidP="002D77D2">
      <w:pPr>
        <w:spacing w:after="0"/>
        <w:jc w:val="both"/>
        <w:rPr>
          <w:rFonts w:ascii="Times New Roman" w:eastAsia="Calibri" w:hAnsi="Times New Roman" w:cs="Times New Roman"/>
          <w:sz w:val="24"/>
          <w:szCs w:val="24"/>
        </w:rPr>
      </w:pPr>
      <w:r w:rsidRPr="008E403E">
        <w:rPr>
          <w:rFonts w:ascii="Times New Roman" w:eastAsia="Calibri" w:hAnsi="Times New Roman" w:cs="Times New Roman"/>
          <w:sz w:val="24"/>
          <w:szCs w:val="24"/>
        </w:rPr>
        <w:t xml:space="preserve">Prin transmiterea formularului </w:t>
      </w:r>
      <w:r w:rsidR="000500BB">
        <w:rPr>
          <w:rFonts w:ascii="Times New Roman" w:eastAsia="Calibri" w:hAnsi="Times New Roman" w:cs="Times New Roman"/>
          <w:sz w:val="24"/>
          <w:szCs w:val="24"/>
        </w:rPr>
        <w:t>G</w:t>
      </w:r>
      <w:r w:rsidRPr="008E403E">
        <w:rPr>
          <w:rFonts w:ascii="Times New Roman" w:eastAsia="Calibri" w:hAnsi="Times New Roman" w:cs="Times New Roman"/>
          <w:sz w:val="24"/>
          <w:szCs w:val="24"/>
        </w:rPr>
        <w:t>E3.4</w:t>
      </w:r>
      <w:r w:rsidR="000500BB">
        <w:rPr>
          <w:rFonts w:ascii="Times New Roman" w:eastAsia="Calibri" w:hAnsi="Times New Roman" w:cs="Times New Roman"/>
          <w:sz w:val="24"/>
          <w:szCs w:val="24"/>
        </w:rPr>
        <w:t>L</w:t>
      </w:r>
      <w:r w:rsidRPr="008E403E">
        <w:rPr>
          <w:rFonts w:ascii="Times New Roman" w:eastAsia="Calibri" w:hAnsi="Times New Roman" w:cs="Times New Roman"/>
          <w:sz w:val="24"/>
          <w:szCs w:val="24"/>
        </w:rPr>
        <w:t xml:space="preserve"> de către solicitant cu bugetul corectat, expertul completează bugetul din fiș</w:t>
      </w:r>
      <w:r w:rsidR="00E1413F" w:rsidRPr="008E403E">
        <w:rPr>
          <w:rFonts w:ascii="Times New Roman" w:eastAsia="Calibri" w:hAnsi="Times New Roman" w:cs="Times New Roman"/>
          <w:sz w:val="24"/>
          <w:szCs w:val="24"/>
        </w:rPr>
        <w:t>a E2L</w:t>
      </w:r>
      <w:r w:rsidRPr="008E403E">
        <w:rPr>
          <w:rFonts w:ascii="Times New Roman" w:eastAsia="Calibri" w:hAnsi="Times New Roman" w:cs="Times New Roman"/>
          <w:sz w:val="24"/>
          <w:szCs w:val="24"/>
        </w:rPr>
        <w:t>, bifează DA cu diferențe și îşi motivează poziţia în linia prevăzută în acest scop la rubrica Observații.</w:t>
      </w:r>
    </w:p>
    <w:p w:rsidR="00BF71DA" w:rsidRPr="008E403E" w:rsidRDefault="00BF71DA" w:rsidP="002D77D2">
      <w:pPr>
        <w:spacing w:after="0"/>
        <w:jc w:val="both"/>
        <w:rPr>
          <w:rFonts w:ascii="Times New Roman" w:eastAsia="Calibri" w:hAnsi="Times New Roman" w:cs="Times New Roman"/>
          <w:sz w:val="24"/>
          <w:szCs w:val="24"/>
        </w:rPr>
      </w:pPr>
      <w:r w:rsidRPr="008E403E">
        <w:rPr>
          <w:rFonts w:ascii="Times New Roman" w:eastAsia="Calibri" w:hAnsi="Times New Roman" w:cs="Times New Roman"/>
          <w:sz w:val="24"/>
          <w:szCs w:val="24"/>
        </w:rPr>
        <w:t xml:space="preserve">În cazul în care nu se efectuează corectura de către solicitant, expertul bifează NU și îşi motivează poziţia în linia prevăzută în acest scop la rubrica Observații. </w:t>
      </w:r>
    </w:p>
    <w:p w:rsidR="00BF71DA" w:rsidRPr="002233DA" w:rsidRDefault="00BF71DA" w:rsidP="002D77D2">
      <w:pPr>
        <w:spacing w:after="0"/>
        <w:jc w:val="both"/>
        <w:rPr>
          <w:rFonts w:ascii="Times New Roman" w:eastAsia="Calibri" w:hAnsi="Times New Roman" w:cs="Times New Roman"/>
          <w:sz w:val="24"/>
          <w:szCs w:val="24"/>
        </w:rPr>
      </w:pPr>
      <w:r w:rsidRPr="008E403E">
        <w:rPr>
          <w:rFonts w:ascii="Times New Roman" w:eastAsia="Calibri" w:hAnsi="Times New Roman" w:cs="Times New Roman"/>
          <w:sz w:val="24"/>
          <w:szCs w:val="24"/>
        </w:rPr>
        <w:t>Cererea de Finanţare este declarată eligibilă prin bifarea căsuței corespunzătoare DA/DA cu diferențe.</w:t>
      </w:r>
    </w:p>
    <w:p w:rsidR="00691EA2" w:rsidRPr="002233DA" w:rsidRDefault="00691EA2" w:rsidP="002D77D2">
      <w:pPr>
        <w:spacing w:after="0"/>
        <w:jc w:val="both"/>
        <w:rPr>
          <w:rFonts w:ascii="Times New Roman" w:eastAsia="Calibri" w:hAnsi="Times New Roman" w:cs="Times New Roman"/>
          <w:sz w:val="24"/>
          <w:szCs w:val="24"/>
        </w:rPr>
      </w:pPr>
    </w:p>
    <w:p w:rsidR="00797910" w:rsidRPr="002233DA" w:rsidRDefault="00691EA2" w:rsidP="002D77D2">
      <w:pPr>
        <w:spacing w:after="0"/>
        <w:jc w:val="both"/>
        <w:rPr>
          <w:rFonts w:ascii="Times New Roman" w:eastAsia="Calibri" w:hAnsi="Times New Roman" w:cs="Times New Roman"/>
          <w:b/>
          <w:sz w:val="24"/>
          <w:szCs w:val="24"/>
        </w:rPr>
      </w:pPr>
      <w:r w:rsidRPr="002233DA">
        <w:rPr>
          <w:rFonts w:ascii="Times New Roman" w:eastAsia="Calibri" w:hAnsi="Times New Roman" w:cs="Times New Roman"/>
          <w:b/>
          <w:sz w:val="24"/>
          <w:szCs w:val="24"/>
        </w:rPr>
        <w:t>3.5 Cheltuielile diverse şi neprevăzute (Cap. 5.3) din Bugetul indicativ sunt i</w:t>
      </w:r>
      <w:r w:rsidR="00ED2FAA" w:rsidRPr="002233DA">
        <w:rPr>
          <w:rFonts w:ascii="Times New Roman" w:eastAsia="Calibri" w:hAnsi="Times New Roman" w:cs="Times New Roman"/>
          <w:b/>
          <w:sz w:val="24"/>
          <w:szCs w:val="24"/>
        </w:rPr>
        <w:t>ncadrate in rubrica neeligibil?</w:t>
      </w:r>
    </w:p>
    <w:p w:rsidR="00797910" w:rsidRPr="008E403E" w:rsidRDefault="00797910" w:rsidP="002D77D2">
      <w:pPr>
        <w:pStyle w:val="ListParagraph"/>
        <w:overflowPunct w:val="0"/>
        <w:autoSpaceDE w:val="0"/>
        <w:autoSpaceDN w:val="0"/>
        <w:adjustRightInd w:val="0"/>
        <w:ind w:left="0"/>
        <w:jc w:val="both"/>
        <w:textAlignment w:val="baseline"/>
        <w:rPr>
          <w:rFonts w:ascii="Times New Roman" w:eastAsia="Calibri" w:hAnsi="Times New Roman"/>
        </w:rPr>
      </w:pPr>
      <w:r w:rsidRPr="008E403E">
        <w:rPr>
          <w:rFonts w:ascii="Times New Roman" w:eastAsia="Calibri" w:hAnsi="Times New Roman"/>
        </w:rPr>
        <w:lastRenderedPageBreak/>
        <w:t>Expertul verifică în bugetul indicativ dacă valoarea cheltuielilor diverse şi neprevăzute este trecută la rubrica cheltuieli neeligibile.</w:t>
      </w:r>
    </w:p>
    <w:p w:rsidR="00797910" w:rsidRPr="008E403E" w:rsidRDefault="00797910" w:rsidP="002D77D2">
      <w:pPr>
        <w:pStyle w:val="ListParagraph"/>
        <w:overflowPunct w:val="0"/>
        <w:autoSpaceDE w:val="0"/>
        <w:autoSpaceDN w:val="0"/>
        <w:adjustRightInd w:val="0"/>
        <w:ind w:left="0"/>
        <w:jc w:val="both"/>
        <w:textAlignment w:val="baseline"/>
        <w:rPr>
          <w:rFonts w:ascii="Times New Roman" w:eastAsia="Calibri" w:hAnsi="Times New Roman"/>
        </w:rPr>
      </w:pPr>
      <w:r w:rsidRPr="008E403E">
        <w:rPr>
          <w:rFonts w:ascii="Times New Roman" w:eastAsia="Calibri" w:hAnsi="Times New Roman"/>
        </w:rPr>
        <w:t xml:space="preserve">Dacă aceste costuri se încadrează la rubrica neeligibile, expertul bifează DA în caseta corespunzătoare, în caz contrar solicită corectarea bugetului indicativ prin formularul </w:t>
      </w:r>
      <w:r w:rsidR="000500BB">
        <w:rPr>
          <w:rFonts w:ascii="Times New Roman" w:eastAsia="Calibri" w:hAnsi="Times New Roman"/>
        </w:rPr>
        <w:t>GE3.4L</w:t>
      </w:r>
      <w:r w:rsidRPr="008E403E">
        <w:rPr>
          <w:rFonts w:ascii="Times New Roman" w:eastAsia="Calibri" w:hAnsi="Times New Roman"/>
        </w:rPr>
        <w:t xml:space="preserve"> </w:t>
      </w:r>
    </w:p>
    <w:p w:rsidR="00797910" w:rsidRPr="008E403E" w:rsidRDefault="00797910" w:rsidP="002D77D2">
      <w:pPr>
        <w:pStyle w:val="ListParagraph"/>
        <w:overflowPunct w:val="0"/>
        <w:autoSpaceDE w:val="0"/>
        <w:autoSpaceDN w:val="0"/>
        <w:adjustRightInd w:val="0"/>
        <w:ind w:left="0"/>
        <w:jc w:val="both"/>
        <w:textAlignment w:val="baseline"/>
        <w:rPr>
          <w:rFonts w:ascii="Times New Roman" w:eastAsia="Calibri" w:hAnsi="Times New Roman"/>
        </w:rPr>
      </w:pPr>
      <w:r w:rsidRPr="008E403E">
        <w:rPr>
          <w:rFonts w:ascii="Times New Roman" w:eastAsia="Calibri" w:hAnsi="Times New Roman"/>
        </w:rPr>
        <w:t xml:space="preserve">Prin transmiterea formularului </w:t>
      </w:r>
      <w:r w:rsidR="000500BB">
        <w:rPr>
          <w:rFonts w:ascii="Times New Roman" w:eastAsia="Calibri" w:hAnsi="Times New Roman"/>
        </w:rPr>
        <w:t>G</w:t>
      </w:r>
      <w:r w:rsidRPr="008E403E">
        <w:rPr>
          <w:rFonts w:ascii="Times New Roman" w:eastAsia="Calibri" w:hAnsi="Times New Roman"/>
        </w:rPr>
        <w:t>E3.4</w:t>
      </w:r>
      <w:r w:rsidR="000500BB">
        <w:rPr>
          <w:rFonts w:ascii="Times New Roman" w:eastAsia="Calibri" w:hAnsi="Times New Roman"/>
        </w:rPr>
        <w:t>L</w:t>
      </w:r>
      <w:r w:rsidRPr="008E403E">
        <w:rPr>
          <w:rFonts w:ascii="Times New Roman" w:eastAsia="Calibri" w:hAnsi="Times New Roman"/>
        </w:rPr>
        <w:t xml:space="preserve"> de către solicitant cu bugetul corectat, expertul completează bugetul din fișa E2L și bifează DA cu diferențe și îşi motivează poziţia în linia prevăzută în acest scop la rubrica Observații.</w:t>
      </w:r>
    </w:p>
    <w:p w:rsidR="00797910" w:rsidRPr="008E403E" w:rsidRDefault="00797910" w:rsidP="002D77D2">
      <w:pPr>
        <w:pStyle w:val="ListParagraph"/>
        <w:overflowPunct w:val="0"/>
        <w:autoSpaceDE w:val="0"/>
        <w:autoSpaceDN w:val="0"/>
        <w:adjustRightInd w:val="0"/>
        <w:ind w:left="0"/>
        <w:jc w:val="both"/>
        <w:textAlignment w:val="baseline"/>
        <w:rPr>
          <w:rFonts w:ascii="Times New Roman" w:eastAsia="Calibri" w:hAnsi="Times New Roman"/>
        </w:rPr>
      </w:pPr>
      <w:r w:rsidRPr="008E403E">
        <w:rPr>
          <w:rFonts w:ascii="Times New Roman" w:eastAsia="Calibri" w:hAnsi="Times New Roman"/>
        </w:rPr>
        <w:t xml:space="preserve">În cazul în în care solicitantul nu transmite formularul </w:t>
      </w:r>
      <w:r w:rsidR="000500BB">
        <w:rPr>
          <w:rFonts w:ascii="Times New Roman" w:eastAsia="Calibri" w:hAnsi="Times New Roman"/>
        </w:rPr>
        <w:t>G</w:t>
      </w:r>
      <w:r w:rsidRPr="008E403E">
        <w:rPr>
          <w:rFonts w:ascii="Times New Roman" w:eastAsia="Calibri" w:hAnsi="Times New Roman"/>
        </w:rPr>
        <w:t>E3.4</w:t>
      </w:r>
      <w:r w:rsidR="000500BB">
        <w:rPr>
          <w:rFonts w:ascii="Times New Roman" w:eastAsia="Calibri" w:hAnsi="Times New Roman"/>
        </w:rPr>
        <w:t>L</w:t>
      </w:r>
      <w:r w:rsidRPr="008E403E">
        <w:rPr>
          <w:rFonts w:ascii="Times New Roman" w:eastAsia="Calibri" w:hAnsi="Times New Roman"/>
        </w:rPr>
        <w:t xml:space="preserve"> cu bugetul corectat, expertul bifează NU și îşi motivează poziţia în linia prevăzută în acest scop la rubrica Observații. </w:t>
      </w:r>
    </w:p>
    <w:p w:rsidR="00F53D18" w:rsidRPr="008E403E" w:rsidRDefault="00797910" w:rsidP="002D77D2">
      <w:pPr>
        <w:pStyle w:val="ListParagraph"/>
        <w:overflowPunct w:val="0"/>
        <w:autoSpaceDE w:val="0"/>
        <w:autoSpaceDN w:val="0"/>
        <w:adjustRightInd w:val="0"/>
        <w:ind w:left="0"/>
        <w:jc w:val="both"/>
        <w:textAlignment w:val="baseline"/>
        <w:rPr>
          <w:rFonts w:ascii="Times New Roman" w:eastAsia="Calibri" w:hAnsi="Times New Roman"/>
        </w:rPr>
      </w:pPr>
      <w:r w:rsidRPr="008E403E">
        <w:rPr>
          <w:rFonts w:ascii="Times New Roman" w:eastAsia="Calibri" w:hAnsi="Times New Roman"/>
        </w:rPr>
        <w:t>Cererea de Finanţare este declarată eligibilă prin bifarea căsuței corespunzătoare DA/DA cu diferențe.</w:t>
      </w:r>
    </w:p>
    <w:p w:rsidR="003E54A2" w:rsidRPr="008E403E" w:rsidRDefault="003E54A2" w:rsidP="002D77D2">
      <w:pPr>
        <w:pStyle w:val="ListParagraph"/>
        <w:overflowPunct w:val="0"/>
        <w:autoSpaceDE w:val="0"/>
        <w:autoSpaceDN w:val="0"/>
        <w:adjustRightInd w:val="0"/>
        <w:ind w:left="0"/>
        <w:jc w:val="both"/>
        <w:textAlignment w:val="baseline"/>
        <w:rPr>
          <w:rFonts w:ascii="Times New Roman" w:eastAsia="Calibri" w:hAnsi="Times New Roman"/>
        </w:rPr>
      </w:pPr>
    </w:p>
    <w:p w:rsidR="00900D5C" w:rsidRPr="008E403E" w:rsidRDefault="003E54A2" w:rsidP="002D77D2">
      <w:pPr>
        <w:pStyle w:val="ListParagraph"/>
        <w:overflowPunct w:val="0"/>
        <w:autoSpaceDE w:val="0"/>
        <w:autoSpaceDN w:val="0"/>
        <w:adjustRightInd w:val="0"/>
        <w:ind w:left="0"/>
        <w:jc w:val="both"/>
        <w:textAlignment w:val="baseline"/>
        <w:rPr>
          <w:rFonts w:ascii="Times New Roman" w:eastAsia="Calibri" w:hAnsi="Times New Roman"/>
          <w:b/>
        </w:rPr>
      </w:pPr>
      <w:r w:rsidRPr="008E403E">
        <w:rPr>
          <w:rFonts w:ascii="Times New Roman" w:eastAsia="Calibri" w:hAnsi="Times New Roman"/>
          <w:b/>
        </w:rPr>
        <w:t>3.6. TVA-ul este corect încadrat în coloana chelt</w:t>
      </w:r>
      <w:r w:rsidR="00ED2FAA" w:rsidRPr="008E403E">
        <w:rPr>
          <w:rFonts w:ascii="Times New Roman" w:eastAsia="Calibri" w:hAnsi="Times New Roman"/>
          <w:b/>
        </w:rPr>
        <w:t>uielilor neeligibile/eligibile?</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Expertul verifică dacă solicitantul a bifat căsuţa c</w:t>
      </w:r>
      <w:r w:rsidR="00ED2FAA" w:rsidRPr="008E403E">
        <w:rPr>
          <w:rFonts w:ascii="Times New Roman" w:eastAsia="Times New Roman" w:hAnsi="Times New Roman" w:cs="Times New Roman"/>
          <w:sz w:val="24"/>
          <w:szCs w:val="24"/>
        </w:rPr>
        <w:t>orespunzătoare în declaraţia F.</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Dacă solicitantul este plătitor de TVA, valoarea TVA aferent cheltuielilor eligibile purtătoare de TVA, este trecută în coloana cheltu</w:t>
      </w:r>
      <w:r w:rsidR="00ED2FAA" w:rsidRPr="008E403E">
        <w:rPr>
          <w:rFonts w:ascii="Times New Roman" w:eastAsia="Times New Roman" w:hAnsi="Times New Roman" w:cs="Times New Roman"/>
          <w:sz w:val="24"/>
          <w:szCs w:val="24"/>
        </w:rPr>
        <w:t>ielilor neeligibile?</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Expertul verifică dacă valoare TVA este trecută în coloana cheltuielilor neeligibile. În cazul în care solicitantul a declarat că este plătitor de TVA, bifează DA în căsuţa corespunzătoare.</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Expertul va bifa căsuţa NU în cazul în care solicitantul este plătitor de TVA, valoarea TVA este trecută în coloana cheltuielilor eligibile şi va opera modificările în bugetul indicativ, motivându-şi</w:t>
      </w:r>
      <w:r w:rsidR="00ED2FAA" w:rsidRPr="008E403E">
        <w:rPr>
          <w:rFonts w:ascii="Times New Roman" w:eastAsia="Times New Roman" w:hAnsi="Times New Roman" w:cs="Times New Roman"/>
          <w:sz w:val="24"/>
          <w:szCs w:val="24"/>
        </w:rPr>
        <w:t xml:space="preserve"> decizia la rubrica Observaţii.</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Dacă solicitantul este neplătitor de TVA, valoarea TVA aferentă cheltuielilor eligibile purtătoare de TVA, poate fi trecută în coloana cheltuielilor eligibile sau neeligibile.</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Expertul va bifa DA în căsuţa corespunzătoare dacă TVA este trecut în coloana cheltuielilor eligibile și verifică dacă valoarea TVA se referă numai la valoarea cheltuielilor eligibile purtătoare de TVA.</w:t>
      </w:r>
    </w:p>
    <w:p w:rsidR="00900D5C" w:rsidRPr="008E403E" w:rsidRDefault="00900D5C"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i/>
          <w:sz w:val="24"/>
          <w:szCs w:val="24"/>
        </w:rPr>
        <w:t>În cazul identificării unor diferenţe, expertul verifică corectitudinea valorii TVA, bifează DA cu diferenţe şi va opera modificările în bugetul indicativ, motivându-şi decizia la rubrica Observații.</w:t>
      </w:r>
    </w:p>
    <w:p w:rsidR="00900D5C" w:rsidRPr="008E403E" w:rsidRDefault="00900D5C" w:rsidP="002D77D2">
      <w:pPr>
        <w:pStyle w:val="ListParagraph"/>
        <w:overflowPunct w:val="0"/>
        <w:autoSpaceDE w:val="0"/>
        <w:autoSpaceDN w:val="0"/>
        <w:adjustRightInd w:val="0"/>
        <w:ind w:left="0"/>
        <w:jc w:val="both"/>
        <w:textAlignment w:val="baseline"/>
        <w:rPr>
          <w:rFonts w:ascii="Times New Roman" w:eastAsia="Calibri" w:hAnsi="Times New Roman"/>
          <w:b/>
          <w:u w:val="single"/>
        </w:rPr>
      </w:pPr>
    </w:p>
    <w:p w:rsidR="00C83034" w:rsidRPr="008E403E" w:rsidRDefault="006A4B52" w:rsidP="002D77D2">
      <w:pPr>
        <w:overflowPunct w:val="0"/>
        <w:autoSpaceDE w:val="0"/>
        <w:autoSpaceDN w:val="0"/>
        <w:adjustRightInd w:val="0"/>
        <w:jc w:val="both"/>
        <w:textAlignment w:val="baseline"/>
        <w:rPr>
          <w:rFonts w:ascii="Times New Roman" w:eastAsia="Times New Roman" w:hAnsi="Times New Roman" w:cs="Times New Roman"/>
          <w:b/>
          <w:bCs/>
          <w:sz w:val="24"/>
          <w:szCs w:val="24"/>
          <w:u w:val="single"/>
          <w:lang w:eastAsia="fr-FR"/>
        </w:rPr>
      </w:pPr>
      <w:r w:rsidRPr="008E403E">
        <w:rPr>
          <w:rFonts w:ascii="Times New Roman" w:eastAsia="Times New Roman" w:hAnsi="Times New Roman" w:cs="Times New Roman"/>
          <w:b/>
          <w:bCs/>
          <w:sz w:val="24"/>
          <w:szCs w:val="24"/>
          <w:u w:val="single"/>
          <w:lang w:eastAsia="fr-FR"/>
        </w:rPr>
        <w:t xml:space="preserve">4. </w:t>
      </w:r>
      <w:r w:rsidR="007F159A" w:rsidRPr="008E403E">
        <w:rPr>
          <w:rFonts w:ascii="Times New Roman" w:eastAsia="Times New Roman" w:hAnsi="Times New Roman" w:cs="Times New Roman"/>
          <w:b/>
          <w:bCs/>
          <w:sz w:val="24"/>
          <w:szCs w:val="24"/>
          <w:u w:val="single"/>
          <w:lang w:eastAsia="fr-FR"/>
        </w:rPr>
        <w:t>Verificarea rezonabilităţii preţurilor</w:t>
      </w:r>
      <w:r w:rsidR="006426B8" w:rsidRPr="008E403E">
        <w:rPr>
          <w:rFonts w:ascii="Times New Roman" w:hAnsi="Times New Roman" w:cs="Times New Roman"/>
          <w:sz w:val="24"/>
          <w:szCs w:val="24"/>
          <w:u w:val="single"/>
        </w:rPr>
        <w:t xml:space="preserve"> </w:t>
      </w:r>
      <w:r w:rsidR="006426B8" w:rsidRPr="008E403E">
        <w:rPr>
          <w:rFonts w:ascii="Times New Roman" w:eastAsia="Times New Roman" w:hAnsi="Times New Roman" w:cs="Times New Roman"/>
          <w:b/>
          <w:bCs/>
          <w:sz w:val="24"/>
          <w:szCs w:val="24"/>
          <w:u w:val="single"/>
          <w:lang w:eastAsia="fr-FR"/>
        </w:rPr>
        <w:t>conform prevederilor art. 8 (3) (a) (b) din HG nr. 226/2015 cu modificările şi completările ulterioare .</w:t>
      </w:r>
    </w:p>
    <w:p w:rsidR="00C83034" w:rsidRPr="008E403E" w:rsidRDefault="006426B8" w:rsidP="002D77D2">
      <w:pPr>
        <w:overflowPunct w:val="0"/>
        <w:autoSpaceDE w:val="0"/>
        <w:autoSpaceDN w:val="0"/>
        <w:adjustRightInd w:val="0"/>
        <w:spacing w:after="0"/>
        <w:jc w:val="both"/>
        <w:textAlignment w:val="baseline"/>
        <w:rPr>
          <w:rFonts w:ascii="Times New Roman" w:eastAsia="Times New Roman" w:hAnsi="Times New Roman" w:cs="Times New Roman"/>
          <w:b/>
          <w:bCs/>
          <w:sz w:val="24"/>
          <w:szCs w:val="24"/>
          <w:lang w:eastAsia="fr-FR"/>
        </w:rPr>
      </w:pPr>
      <w:r w:rsidRPr="008E403E">
        <w:rPr>
          <w:rFonts w:ascii="Times New Roman" w:eastAsia="Times New Roman" w:hAnsi="Times New Roman" w:cs="Times New Roman"/>
          <w:b/>
          <w:bCs/>
          <w:sz w:val="24"/>
          <w:szCs w:val="24"/>
          <w:lang w:eastAsia="fr-FR"/>
        </w:rPr>
        <w:t>4.1. Categoria de bunuri se regăsește în Baza de Date?</w:t>
      </w:r>
    </w:p>
    <w:p w:rsidR="006426B8" w:rsidRPr="008E403E" w:rsidRDefault="006426B8" w:rsidP="002D77D2">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fr-FR"/>
        </w:rPr>
      </w:pPr>
      <w:r w:rsidRPr="008E403E">
        <w:rPr>
          <w:rFonts w:ascii="Times New Roman" w:eastAsia="Times New Roman" w:hAnsi="Times New Roman" w:cs="Times New Roman"/>
          <w:bCs/>
          <w:sz w:val="24"/>
          <w:szCs w:val="24"/>
          <w:lang w:eastAsia="fr-FR"/>
        </w:rPr>
        <w:t>Expertul verifică dacă categoria de bunuri din devizele pe obiecte se regăseşte în Baza de date preţuri de pe pagina de internet AFIR. Dacă se regăsesc, expertul bifează în caseta corespunzătoare DA.</w:t>
      </w:r>
    </w:p>
    <w:p w:rsidR="006426B8" w:rsidRPr="008E403E" w:rsidRDefault="006426B8" w:rsidP="002D77D2">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fr-FR"/>
        </w:rPr>
      </w:pPr>
      <w:r w:rsidRPr="008E403E">
        <w:rPr>
          <w:rFonts w:ascii="Times New Roman" w:eastAsia="Times New Roman" w:hAnsi="Times New Roman" w:cs="Times New Roman"/>
          <w:bCs/>
          <w:sz w:val="24"/>
          <w:szCs w:val="24"/>
          <w:lang w:eastAsia="fr-FR"/>
        </w:rPr>
        <w:t>Dacă categoria de bunuri nu se regăsește în Baza de date preţuri, expertul bifează în caseta corespunzătoare NU.</w:t>
      </w:r>
    </w:p>
    <w:p w:rsidR="00C83034" w:rsidRPr="008E403E" w:rsidRDefault="00C83034" w:rsidP="002D77D2">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fr-FR"/>
        </w:rPr>
      </w:pPr>
    </w:p>
    <w:p w:rsidR="00C83034" w:rsidRPr="008E403E" w:rsidRDefault="006426B8" w:rsidP="002D77D2">
      <w:pPr>
        <w:spacing w:after="0"/>
        <w:jc w:val="both"/>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4.2. Dacă la pct. 4.1. raspunsul este DA, sunt atasate extrasele tiparite din baza de date?</w:t>
      </w:r>
    </w:p>
    <w:p w:rsidR="006426B8" w:rsidRPr="008E403E" w:rsidRDefault="006426B8" w:rsidP="002D77D2">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Daca sunt ataşate extrasele tipărite din Baza de date, expertul bifează în caseta corespunzătoare DA, iar dacă nu sunt ataşate expertul bifează NU şi printeaza din baza de date extrasele relevante.</w:t>
      </w:r>
    </w:p>
    <w:p w:rsidR="00C83034" w:rsidRPr="008E403E" w:rsidRDefault="00C83034" w:rsidP="002D77D2">
      <w:pPr>
        <w:spacing w:after="0"/>
        <w:jc w:val="both"/>
        <w:rPr>
          <w:rFonts w:ascii="Times New Roman" w:eastAsia="Times New Roman" w:hAnsi="Times New Roman" w:cs="Times New Roman"/>
          <w:sz w:val="24"/>
          <w:szCs w:val="24"/>
        </w:rPr>
      </w:pPr>
    </w:p>
    <w:p w:rsidR="00ED2FAA" w:rsidRPr="008E403E" w:rsidRDefault="00ED2FAA" w:rsidP="002D77D2">
      <w:pPr>
        <w:overflowPunct w:val="0"/>
        <w:autoSpaceDE w:val="0"/>
        <w:autoSpaceDN w:val="0"/>
        <w:adjustRightInd w:val="0"/>
        <w:jc w:val="both"/>
        <w:textAlignment w:val="baseline"/>
        <w:rPr>
          <w:rFonts w:ascii="Times New Roman" w:eastAsia="Calibri" w:hAnsi="Times New Roman" w:cs="Times New Roman"/>
          <w:b/>
          <w:sz w:val="24"/>
          <w:szCs w:val="24"/>
        </w:rPr>
      </w:pPr>
      <w:r w:rsidRPr="008E403E">
        <w:rPr>
          <w:rFonts w:ascii="Times New Roman" w:eastAsia="Calibri" w:hAnsi="Times New Roman" w:cs="Times New Roman"/>
          <w:b/>
          <w:sz w:val="24"/>
          <w:szCs w:val="24"/>
        </w:rPr>
        <w:t>4.3. Dacă la pct. 4.1. raspunsul este DA, preţurile utilizate pentru bunuri se incadreaza in maximul prevazut în Baza de Date de preţuri?</w:t>
      </w:r>
    </w:p>
    <w:p w:rsidR="00ED2FAA" w:rsidRPr="008E403E" w:rsidRDefault="00ED2FAA"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Expertul verifica daca preţurile se incadreaza in maximul prevazut în Baza de Date de preţuri pentru bunul respectiv, bifează in caseta corespunzatoare DA, suma acceptata de evaluator fiind cea din devize.</w:t>
      </w:r>
    </w:p>
    <w:p w:rsidR="007F159A" w:rsidRPr="008E403E" w:rsidRDefault="00ED2FAA"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Daca preţurile nu se incadreaza in valorile maxime prevazute în Baza de Date de preţuri pentru bunurile respective, expertul notifica solicitantul prin Fișa de solicitare a informaţiilor suplimentare despre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rsidR="00C83034" w:rsidRPr="008E403E" w:rsidRDefault="00C83034"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p>
    <w:p w:rsidR="00C83034" w:rsidRPr="008E403E" w:rsidRDefault="00C83034" w:rsidP="002D77D2">
      <w:pPr>
        <w:overflowPunct w:val="0"/>
        <w:autoSpaceDE w:val="0"/>
        <w:autoSpaceDN w:val="0"/>
        <w:adjustRightInd w:val="0"/>
        <w:spacing w:after="0"/>
        <w:jc w:val="both"/>
        <w:textAlignment w:val="baseline"/>
        <w:rPr>
          <w:rFonts w:ascii="Times New Roman" w:eastAsia="Calibri" w:hAnsi="Times New Roman" w:cs="Times New Roman"/>
          <w:b/>
          <w:sz w:val="24"/>
          <w:szCs w:val="24"/>
        </w:rPr>
      </w:pPr>
      <w:r w:rsidRPr="008E403E">
        <w:rPr>
          <w:rFonts w:ascii="Times New Roman" w:eastAsia="Calibri" w:hAnsi="Times New Roman" w:cs="Times New Roman"/>
          <w:b/>
          <w:sz w:val="24"/>
          <w:szCs w:val="24"/>
        </w:rPr>
        <w:t>4.4. Pentru lucrări, există în SF/DALI declaraţia proiectantului semnată şi ştampilată privind sursa de preţuri?</w:t>
      </w:r>
    </w:p>
    <w:p w:rsidR="00C83034" w:rsidRPr="008E403E" w:rsidRDefault="00C83034"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Expertul verifică existența precizărilor proiectantului privind sursa de preţuri din Studiul de fezabilitate, dacă declaraţia este semnată şi ştampilată şi bifează în caseta corespunzătoare DA sau NU.</w:t>
      </w:r>
    </w:p>
    <w:p w:rsidR="00C83034" w:rsidRPr="008E403E" w:rsidRDefault="00C83034"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Dacă proiectantul nu a indicat sursa de preţuri pentru lucrări, expertul înştiinţează solicitantul prin formularul E3.4 pentru trimiterea declarației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a proiectului, în sensul diminuării acestuia cu costurile corespunzătoare.</w:t>
      </w:r>
    </w:p>
    <w:p w:rsidR="00C83034" w:rsidRPr="008E403E" w:rsidRDefault="00C83034"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În situația în care o parte din bunuri/servicii se regăsesc în baza de date şi pentru celelalte se prezintă oferte, se bifează DA şi la pct. 4.1 şi la pct.4.4., iar la rubrica Observaţii expertul va menționa că preţurile pentru bunuri/serviciile sunt incluse în cheltuieli.</w:t>
      </w:r>
    </w:p>
    <w:p w:rsidR="002D77D2" w:rsidRPr="008E403E" w:rsidRDefault="002D77D2" w:rsidP="002D77D2">
      <w:pPr>
        <w:overflowPunct w:val="0"/>
        <w:autoSpaceDE w:val="0"/>
        <w:autoSpaceDN w:val="0"/>
        <w:adjustRightInd w:val="0"/>
        <w:spacing w:after="0"/>
        <w:jc w:val="both"/>
        <w:textAlignment w:val="baseline"/>
        <w:rPr>
          <w:rFonts w:ascii="Times New Roman" w:eastAsia="Calibri" w:hAnsi="Times New Roman" w:cs="Times New Roman"/>
          <w:sz w:val="24"/>
          <w:szCs w:val="24"/>
        </w:rPr>
      </w:pPr>
    </w:p>
    <w:p w:rsidR="007F159A" w:rsidRPr="008E403E" w:rsidRDefault="002D77D2" w:rsidP="002D77D2">
      <w:pPr>
        <w:overflowPunct w:val="0"/>
        <w:autoSpaceDE w:val="0"/>
        <w:autoSpaceDN w:val="0"/>
        <w:adjustRightInd w:val="0"/>
        <w:jc w:val="both"/>
        <w:textAlignment w:val="baseline"/>
        <w:rPr>
          <w:rFonts w:ascii="Times New Roman" w:eastAsia="Calibri" w:hAnsi="Times New Roman" w:cs="Times New Roman"/>
          <w:b/>
          <w:spacing w:val="-10"/>
          <w:sz w:val="24"/>
          <w:szCs w:val="24"/>
          <w:lang w:val="pt-BR"/>
        </w:rPr>
      </w:pPr>
      <w:r w:rsidRPr="008E403E">
        <w:rPr>
          <w:rFonts w:ascii="Times New Roman" w:eastAsia="Calibri" w:hAnsi="Times New Roman" w:cs="Times New Roman"/>
          <w:b/>
          <w:spacing w:val="-10"/>
          <w:sz w:val="24"/>
          <w:szCs w:val="24"/>
          <w:lang w:val="pt-BR"/>
        </w:rPr>
        <w:t>4.5 La fundamentarea costului investiţiei de bază s-a ţinut cont de prevederile HG nr. 363/2010 privind aprobarea standardelor de cost pentru obiective de investitii finantate din fonduri publice?</w:t>
      </w:r>
    </w:p>
    <w:p w:rsidR="002D77D2" w:rsidRPr="008E403E" w:rsidRDefault="002D77D2" w:rsidP="00923DD4">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Conform prevederilor art.8 alin. (3) lit.(c) din HG nr.226/2015 cu mdificările și completările ulterioare, expertul compară costurile utilizate pentru întocmirea devizelor pe obiect aferente capitolului 4 al devizului general, cu valoarea costurilor standard stabilite prin HG nr.363/2010 cu completările şi modificările ulterioare pentru lucrări de investiţii.</w:t>
      </w:r>
    </w:p>
    <w:p w:rsidR="002D77D2" w:rsidRPr="008E403E" w:rsidRDefault="002D77D2" w:rsidP="00923DD4">
      <w:pPr>
        <w:keepNext/>
        <w:keepLines/>
        <w:spacing w:after="0"/>
        <w:jc w:val="both"/>
        <w:outlineLvl w:val="1"/>
        <w:rPr>
          <w:rFonts w:ascii="Times New Roman" w:eastAsia="Times New Roman" w:hAnsi="Times New Roman" w:cs="Times New Roman"/>
          <w:bCs/>
          <w:sz w:val="24"/>
          <w:szCs w:val="24"/>
        </w:rPr>
      </w:pPr>
      <w:r w:rsidRPr="008E403E">
        <w:rPr>
          <w:rFonts w:ascii="Times New Roman" w:eastAsia="Times New Roman" w:hAnsi="Times New Roman" w:cs="Times New Roman"/>
          <w:bCs/>
          <w:sz w:val="24"/>
          <w:szCs w:val="24"/>
        </w:rPr>
        <w:lastRenderedPageBreak/>
        <w:t>În situaţia în care valoarea unitară din Cererea de Finanţare este mai mare decât cea din HG nr. 363/2010/</w:t>
      </w:r>
      <w:r w:rsidRPr="008E403E">
        <w:rPr>
          <w:rFonts w:ascii="Times New Roman" w:eastAsia="Calibri" w:hAnsi="Times New Roman" w:cs="Times New Roman"/>
          <w:sz w:val="24"/>
          <w:szCs w:val="24"/>
        </w:rPr>
        <w:t xml:space="preserve"> </w:t>
      </w:r>
      <w:r w:rsidRPr="008E403E">
        <w:rPr>
          <w:rFonts w:ascii="Times New Roman" w:eastAsia="Times New Roman" w:hAnsi="Times New Roman" w:cs="Times New Roman"/>
          <w:bCs/>
          <w:sz w:val="24"/>
          <w:szCs w:val="24"/>
        </w:rPr>
        <w:t>Ordinul Ministerului Culturii pentru acelaşi tip de investiţie, se solicită justificări privind fundamentarea costurilor adoptate şi, după caz, elaborarea de devize pe obiect distincte pentru categoriile de lucrări incluse în calculul costului, după cum urmează:</w:t>
      </w:r>
    </w:p>
    <w:p w:rsidR="00E51D58"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w:t>
      </w:r>
      <w:r w:rsidRPr="008E403E">
        <w:rPr>
          <w:rFonts w:ascii="Times New Roman" w:eastAsia="Calibri" w:hAnsi="Times New Roman" w:cs="Times New Roman"/>
          <w:sz w:val="24"/>
          <w:szCs w:val="24"/>
        </w:rPr>
        <w:tab/>
        <w:t>În cazul în care expertul constată că valorile C+M din bugetul propus în Cererea de Finanțare prezintă o abatere de 10% în plus față de costul de referință,  pentru investițiile noi și de pâna la 15% în cazul intervențiilor la lucrările existente, va considera proiectul eligibil fără a începe o aprofundare a rezultatului;</w:t>
      </w:r>
    </w:p>
    <w:p w:rsidR="00E51D58"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 xml:space="preserve">-În cazul în care expertul constată că valorile C+M din bugetul propus în Cererea de finanțare  prezintă o abatere cuprinsă între 10/15% și 30% în plus față de costul de referință, va efectua o analiză aprofundată a proiectului pentru verificarea valorilor C+M pe baza elementelor specifice din cadrul acestuia pentru fiecare obiect de investiție la care se constată depășiri ale costurilor specific stabilite de AFIR. Totodată acesta va solicita informații suplimentare beneficiarului din care să reiasă foarte clar modalitatea de calcul a valorii C+M, și prezentarea condițiilor specifice fiecărei investiții în parte, care au condus la depășirea costului specific. Expertul va decide în funcție de documentele primite eligibilitatea proiectului precum și trecerea în cheltuieli neeligibile a acelor cheltuieli care nu sunt justificate în mod corespunzător . </w:t>
      </w:r>
    </w:p>
    <w:p w:rsidR="00E51D58"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Decizia luată  va fi justificată în detaliu ( pentru fiecare obiect de investiție analizat) la rubrica obs</w:t>
      </w:r>
      <w:r w:rsidR="005A742E" w:rsidRPr="008E403E">
        <w:rPr>
          <w:rFonts w:ascii="Times New Roman" w:eastAsia="Calibri" w:hAnsi="Times New Roman" w:cs="Times New Roman"/>
          <w:sz w:val="24"/>
          <w:szCs w:val="24"/>
        </w:rPr>
        <w:t>ervații din fișa de evaluare E</w:t>
      </w:r>
      <w:r w:rsidRPr="008E403E">
        <w:rPr>
          <w:rFonts w:ascii="Times New Roman" w:eastAsia="Calibri" w:hAnsi="Times New Roman" w:cs="Times New Roman"/>
          <w:sz w:val="24"/>
          <w:szCs w:val="24"/>
        </w:rPr>
        <w:t>2</w:t>
      </w:r>
      <w:r w:rsidR="005A742E" w:rsidRPr="008E403E">
        <w:rPr>
          <w:rFonts w:ascii="Times New Roman" w:eastAsia="Calibri" w:hAnsi="Times New Roman" w:cs="Times New Roman"/>
          <w:sz w:val="24"/>
          <w:szCs w:val="24"/>
        </w:rPr>
        <w:t>L</w:t>
      </w:r>
      <w:r w:rsidRPr="008E403E">
        <w:rPr>
          <w:rFonts w:ascii="Times New Roman" w:eastAsia="Calibri" w:hAnsi="Times New Roman" w:cs="Times New Roman"/>
          <w:sz w:val="24"/>
          <w:szCs w:val="24"/>
        </w:rPr>
        <w:t xml:space="preserve">; </w:t>
      </w:r>
    </w:p>
    <w:p w:rsidR="00E51D58"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w:t>
      </w:r>
      <w:r w:rsidRPr="008E403E">
        <w:rPr>
          <w:rFonts w:ascii="Times New Roman" w:eastAsia="Calibri" w:hAnsi="Times New Roman" w:cs="Times New Roman"/>
          <w:sz w:val="24"/>
          <w:szCs w:val="24"/>
        </w:rPr>
        <w:tab/>
        <w:t>In cazul în care expertul constată că valorile C+M din bugetul propus în Cererea de finanțare  prezintă o abatere peste 30%  în plus față de costul de referință, va efectua aceeași  analiză aprofundată a proiectului ca în cazul de mai sus și va transmite proiectul împreună cu analiza efectuată, cu punctul său de vedere, la sediul central. Experții de la sediul central vor evalua documentația primită, din punct de vedere al rezonabilității prețurilor valorilor C+M din bugetul propus în Cererea de finanțare, precum și justifică</w:t>
      </w:r>
      <w:r w:rsidR="005A742E" w:rsidRPr="008E403E">
        <w:rPr>
          <w:rFonts w:ascii="Times New Roman" w:eastAsia="Calibri" w:hAnsi="Times New Roman" w:cs="Times New Roman"/>
          <w:sz w:val="24"/>
          <w:szCs w:val="24"/>
        </w:rPr>
        <w:t>rile și decizia expertului GAL</w:t>
      </w:r>
      <w:r w:rsidRPr="008E403E">
        <w:rPr>
          <w:rFonts w:ascii="Times New Roman" w:eastAsia="Calibri" w:hAnsi="Times New Roman" w:cs="Times New Roman"/>
          <w:sz w:val="24"/>
          <w:szCs w:val="24"/>
        </w:rPr>
        <w:t>, iar în cazul în care consideră necesar vor solicita informații suplimentare. In urma acestei verificări experții de la sediul central vor transmite, printr-o notă expertului care instrumentează Cererea de finanțare, punctul de vedere referitor la an</w:t>
      </w:r>
      <w:r w:rsidR="005A742E" w:rsidRPr="008E403E">
        <w:rPr>
          <w:rFonts w:ascii="Times New Roman" w:eastAsia="Calibri" w:hAnsi="Times New Roman" w:cs="Times New Roman"/>
          <w:sz w:val="24"/>
          <w:szCs w:val="24"/>
        </w:rPr>
        <w:t>aliza efectuată la nivelul GAL</w:t>
      </w:r>
      <w:r w:rsidRPr="008E403E">
        <w:rPr>
          <w:rFonts w:ascii="Times New Roman" w:eastAsia="Calibri" w:hAnsi="Times New Roman" w:cs="Times New Roman"/>
          <w:sz w:val="24"/>
          <w:szCs w:val="24"/>
        </w:rPr>
        <w:t>, în vederea ajustării bugetului indicativ, dacă este cazul.</w:t>
      </w:r>
    </w:p>
    <w:p w:rsidR="00E51D58"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 xml:space="preserve">În funcţie de  analiza efectuată, expertul ajustează, dacă este cazul, bugetul indicativ şi notifică solicitantul despre aceste modificări. Motivele care au condus la modificările bugetului vor fi menţionate la rubrica Observaţii.  </w:t>
      </w:r>
    </w:p>
    <w:p w:rsidR="002D77D2" w:rsidRPr="008E403E" w:rsidRDefault="00E51D58"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In cazul în care solicitantul refuză însușirea modificărilo</w:t>
      </w:r>
      <w:r w:rsidR="005A742E" w:rsidRPr="008E403E">
        <w:rPr>
          <w:rFonts w:ascii="Times New Roman" w:eastAsia="Calibri" w:hAnsi="Times New Roman" w:cs="Times New Roman"/>
          <w:sz w:val="24"/>
          <w:szCs w:val="24"/>
        </w:rPr>
        <w:t>r decise de către expertul GAL</w:t>
      </w:r>
      <w:r w:rsidRPr="008E403E">
        <w:rPr>
          <w:rFonts w:ascii="Times New Roman" w:eastAsia="Calibri" w:hAnsi="Times New Roman" w:cs="Times New Roman"/>
          <w:sz w:val="24"/>
          <w:szCs w:val="24"/>
        </w:rPr>
        <w:t xml:space="preserve"> proiectul va fi declarat neeligibil.</w:t>
      </w:r>
    </w:p>
    <w:p w:rsidR="00FB74B6" w:rsidRPr="008E403E" w:rsidRDefault="00FB74B6" w:rsidP="00E51D58">
      <w:pPr>
        <w:overflowPunct w:val="0"/>
        <w:autoSpaceDE w:val="0"/>
        <w:autoSpaceDN w:val="0"/>
        <w:adjustRightInd w:val="0"/>
        <w:spacing w:after="0"/>
        <w:jc w:val="both"/>
        <w:textAlignment w:val="baseline"/>
        <w:rPr>
          <w:rFonts w:ascii="Times New Roman" w:eastAsia="Calibri" w:hAnsi="Times New Roman" w:cs="Times New Roman"/>
          <w:sz w:val="24"/>
          <w:szCs w:val="24"/>
        </w:rPr>
      </w:pPr>
    </w:p>
    <w:p w:rsidR="00FB74B6" w:rsidRPr="008E403E" w:rsidRDefault="00FB74B6" w:rsidP="00E51D58">
      <w:pPr>
        <w:overflowPunct w:val="0"/>
        <w:autoSpaceDE w:val="0"/>
        <w:autoSpaceDN w:val="0"/>
        <w:adjustRightInd w:val="0"/>
        <w:spacing w:after="0"/>
        <w:jc w:val="both"/>
        <w:textAlignment w:val="baseline"/>
        <w:rPr>
          <w:rFonts w:ascii="Times New Roman" w:eastAsia="Times New Roman" w:hAnsi="Times New Roman" w:cs="Times New Roman"/>
          <w:b/>
          <w:bCs/>
          <w:sz w:val="24"/>
          <w:szCs w:val="24"/>
          <w:u w:val="single"/>
          <w:lang w:eastAsia="fr-FR"/>
        </w:rPr>
      </w:pPr>
      <w:r w:rsidRPr="008E403E">
        <w:rPr>
          <w:rFonts w:ascii="Times New Roman" w:eastAsia="Times New Roman" w:hAnsi="Times New Roman" w:cs="Times New Roman"/>
          <w:b/>
          <w:bCs/>
          <w:sz w:val="24"/>
          <w:szCs w:val="24"/>
          <w:u w:val="single"/>
          <w:lang w:eastAsia="fr-FR"/>
        </w:rPr>
        <w:t>5. Verificarea Planului Financiar</w:t>
      </w:r>
    </w:p>
    <w:p w:rsidR="009325A2" w:rsidRPr="008E403E" w:rsidRDefault="009325A2" w:rsidP="00E51D58">
      <w:pPr>
        <w:overflowPunct w:val="0"/>
        <w:autoSpaceDE w:val="0"/>
        <w:autoSpaceDN w:val="0"/>
        <w:adjustRightInd w:val="0"/>
        <w:spacing w:after="0"/>
        <w:jc w:val="both"/>
        <w:textAlignment w:val="baseline"/>
        <w:rPr>
          <w:rFonts w:ascii="Times New Roman" w:eastAsia="Times New Roman" w:hAnsi="Times New Roman" w:cs="Times New Roman"/>
          <w:b/>
          <w:bCs/>
          <w:sz w:val="24"/>
          <w:szCs w:val="24"/>
          <w:u w:val="single"/>
          <w:lang w:eastAsia="fr-FR"/>
        </w:rPr>
      </w:pPr>
    </w:p>
    <w:p w:rsidR="009325A2" w:rsidRPr="008E403E" w:rsidRDefault="009325A2" w:rsidP="00360B9C">
      <w:pPr>
        <w:spacing w:after="0"/>
        <w:ind w:left="-540" w:firstLine="540"/>
        <w:jc w:val="both"/>
        <w:rPr>
          <w:rFonts w:ascii="Times New Roman" w:eastAsia="Times New Roman" w:hAnsi="Times New Roman" w:cs="Times New Roman"/>
          <w:b/>
          <w:sz w:val="24"/>
          <w:szCs w:val="24"/>
        </w:rPr>
      </w:pPr>
      <w:r w:rsidRPr="008E403E">
        <w:rPr>
          <w:rFonts w:ascii="Times New Roman" w:eastAsia="Times New Roman" w:hAnsi="Times New Roman" w:cs="Times New Roman"/>
          <w:b/>
          <w:sz w:val="24"/>
          <w:szCs w:val="24"/>
        </w:rPr>
        <w:t xml:space="preserve">5.1 Planul financiar este corect completat şi respectă gradul de intervenţie publică? </w:t>
      </w:r>
    </w:p>
    <w:p w:rsidR="009325A2" w:rsidRPr="008E403E" w:rsidRDefault="009325A2" w:rsidP="00360B9C">
      <w:pPr>
        <w:spacing w:after="0"/>
        <w:ind w:left="-540" w:firstLine="540"/>
        <w:jc w:val="both"/>
        <w:rPr>
          <w:rFonts w:ascii="Times New Roman" w:eastAsia="Times New Roman" w:hAnsi="Times New Roman" w:cs="Times New Roman"/>
          <w:b/>
          <w:sz w:val="24"/>
          <w:szCs w:val="24"/>
        </w:rPr>
      </w:pPr>
      <w:r w:rsidRPr="008E403E">
        <w:rPr>
          <w:rFonts w:ascii="Times New Roman" w:eastAsia="Times New Roman" w:hAnsi="Times New Roman" w:cs="Times New Roman"/>
          <w:sz w:val="24"/>
          <w:szCs w:val="24"/>
        </w:rPr>
        <w:t>Expertul verifică, dacă:</w:t>
      </w:r>
    </w:p>
    <w:p w:rsidR="009325A2" w:rsidRPr="008E403E" w:rsidRDefault="009325A2" w:rsidP="00360B9C">
      <w:pPr>
        <w:spacing w:after="0"/>
        <w:ind w:left="284"/>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 Planul financiar este corect completat;</w:t>
      </w:r>
    </w:p>
    <w:p w:rsidR="009325A2" w:rsidRPr="000500BB" w:rsidRDefault="009325A2" w:rsidP="00360B9C">
      <w:pPr>
        <w:spacing w:after="0"/>
        <w:ind w:left="284"/>
        <w:jc w:val="both"/>
        <w:rPr>
          <w:rFonts w:ascii="Times New Roman" w:eastAsia="Times New Roman" w:hAnsi="Times New Roman" w:cs="Times New Roman"/>
          <w:color w:val="000000" w:themeColor="text1"/>
          <w:sz w:val="24"/>
          <w:szCs w:val="24"/>
        </w:rPr>
      </w:pPr>
      <w:r w:rsidRPr="008E403E">
        <w:rPr>
          <w:rFonts w:ascii="Times New Roman" w:eastAsia="Times New Roman" w:hAnsi="Times New Roman" w:cs="Times New Roman"/>
          <w:sz w:val="24"/>
          <w:szCs w:val="24"/>
        </w:rPr>
        <w:t xml:space="preserve">- pentru operațiunile negeneratoare de venit, </w:t>
      </w:r>
      <w:r w:rsidRPr="000500BB">
        <w:rPr>
          <w:rFonts w:ascii="Times New Roman" w:eastAsia="Times New Roman" w:hAnsi="Times New Roman" w:cs="Times New Roman"/>
          <w:color w:val="000000" w:themeColor="text1"/>
          <w:sz w:val="24"/>
          <w:szCs w:val="24"/>
        </w:rPr>
        <w:t xml:space="preserve">respectiv pentru operațiunile generatoare de venit cu utilitate publică: 100%; </w:t>
      </w:r>
    </w:p>
    <w:p w:rsidR="009325A2" w:rsidRPr="008E403E" w:rsidRDefault="009325A2" w:rsidP="00360B9C">
      <w:pPr>
        <w:spacing w:after="0"/>
        <w:jc w:val="both"/>
        <w:rPr>
          <w:rFonts w:ascii="Times New Roman" w:eastAsia="Times New Roman" w:hAnsi="Times New Roman" w:cs="Times New Roman"/>
          <w:sz w:val="24"/>
          <w:szCs w:val="24"/>
          <w:lang w:val="pt-BR"/>
        </w:rPr>
      </w:pPr>
      <w:r w:rsidRPr="008E403E">
        <w:rPr>
          <w:rFonts w:ascii="Times New Roman" w:eastAsia="Times New Roman" w:hAnsi="Times New Roman" w:cs="Times New Roman"/>
          <w:sz w:val="24"/>
          <w:szCs w:val="24"/>
        </w:rPr>
        <w:lastRenderedPageBreak/>
        <w:t>Suma maximă nerambursabilă care poate fi acordată pentru finanțarea unui proiect este de maxim 200.000 euro/proiect din totalul cheltuielilor eligibile</w:t>
      </w:r>
    </w:p>
    <w:p w:rsidR="009325A2" w:rsidRPr="008E403E" w:rsidRDefault="009325A2" w:rsidP="00360B9C">
      <w:pPr>
        <w:spacing w:after="0"/>
        <w:jc w:val="both"/>
        <w:rPr>
          <w:rFonts w:ascii="Times New Roman" w:eastAsia="Times New Roman" w:hAnsi="Times New Roman" w:cs="Times New Roman"/>
          <w:bCs/>
          <w:sz w:val="24"/>
          <w:szCs w:val="24"/>
        </w:rPr>
      </w:pPr>
      <w:r w:rsidRPr="008E403E">
        <w:rPr>
          <w:rFonts w:ascii="Times New Roman" w:eastAsia="Times New Roman" w:hAnsi="Times New Roman" w:cs="Times New Roman"/>
          <w:bCs/>
          <w:sz w:val="24"/>
          <w:szCs w:val="24"/>
        </w:rPr>
        <w:t>În situația în care proiectul îndeplinește condițiile de mai sus, expertul bifează în caseta corespunzătoare DA.</w:t>
      </w:r>
    </w:p>
    <w:p w:rsidR="00002619" w:rsidRPr="008E403E" w:rsidRDefault="00002619" w:rsidP="00002619">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În situația în care proiectul îndeplinește condițiile de mai sus, expertul bifează în caseta corespunzătoare DA.</w:t>
      </w:r>
    </w:p>
    <w:p w:rsidR="00002619" w:rsidRPr="008E403E" w:rsidRDefault="00002619" w:rsidP="00002619">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În situația în care:</w:t>
      </w:r>
    </w:p>
    <w:p w:rsidR="009325A2" w:rsidRPr="008E403E" w:rsidRDefault="00002619" w:rsidP="00002619">
      <w:pPr>
        <w:overflowPunct w:val="0"/>
        <w:autoSpaceDE w:val="0"/>
        <w:autoSpaceDN w:val="0"/>
        <w:adjustRightInd w:val="0"/>
        <w:spacing w:after="0"/>
        <w:jc w:val="both"/>
        <w:textAlignment w:val="baseline"/>
        <w:rPr>
          <w:rFonts w:ascii="Times New Roman" w:eastAsia="Calibri" w:hAnsi="Times New Roman" w:cs="Times New Roman"/>
          <w:sz w:val="24"/>
          <w:szCs w:val="24"/>
        </w:rPr>
      </w:pPr>
      <w:r w:rsidRPr="008E403E">
        <w:rPr>
          <w:rFonts w:ascii="Times New Roman" w:eastAsia="Calibri" w:hAnsi="Times New Roman" w:cs="Times New Roman"/>
          <w:sz w:val="24"/>
          <w:szCs w:val="24"/>
        </w:rPr>
        <w:t>- planul financiar nu este corect completat, expertul declară proiectul neeligibil, bifează în căsuța corespunzătoare NU şi îşi motivează poziţia în linia prevăzută în acest scop la rubrica Observaţii.</w:t>
      </w:r>
    </w:p>
    <w:p w:rsidR="00002619" w:rsidRPr="008E403E" w:rsidRDefault="00002619" w:rsidP="00002619">
      <w:pPr>
        <w:overflowPunct w:val="0"/>
        <w:autoSpaceDE w:val="0"/>
        <w:autoSpaceDN w:val="0"/>
        <w:adjustRightInd w:val="0"/>
        <w:spacing w:after="0"/>
        <w:jc w:val="both"/>
        <w:textAlignment w:val="baseline"/>
        <w:rPr>
          <w:rFonts w:ascii="Times New Roman" w:eastAsia="Calibri" w:hAnsi="Times New Roman" w:cs="Times New Roman"/>
          <w:sz w:val="24"/>
          <w:szCs w:val="24"/>
        </w:rPr>
      </w:pPr>
    </w:p>
    <w:p w:rsidR="00360B9C" w:rsidRPr="008E403E" w:rsidRDefault="00360B9C" w:rsidP="00360B9C">
      <w:pPr>
        <w:overflowPunct w:val="0"/>
        <w:autoSpaceDE w:val="0"/>
        <w:autoSpaceDN w:val="0"/>
        <w:adjustRightInd w:val="0"/>
        <w:spacing w:after="0"/>
        <w:jc w:val="both"/>
        <w:textAlignment w:val="baseline"/>
        <w:rPr>
          <w:rFonts w:ascii="Times New Roman" w:eastAsia="Calibri" w:hAnsi="Times New Roman" w:cs="Times New Roman"/>
          <w:b/>
          <w:sz w:val="24"/>
          <w:szCs w:val="24"/>
        </w:rPr>
      </w:pPr>
      <w:r w:rsidRPr="008E403E">
        <w:rPr>
          <w:rFonts w:ascii="Times New Roman" w:eastAsia="Calibri" w:hAnsi="Times New Roman" w:cs="Times New Roman"/>
          <w:b/>
          <w:sz w:val="24"/>
          <w:szCs w:val="24"/>
        </w:rPr>
        <w:t>5.2 Proiectul se încadrează în plafonul maxim al sprijinului public nerambursabil şi respectă valoarea maximă eligibilă aşa cum sunt prezentate la punctul 5.1?</w:t>
      </w:r>
    </w:p>
    <w:p w:rsidR="00360B9C" w:rsidRPr="008E403E" w:rsidRDefault="00360B9C" w:rsidP="00360B9C">
      <w:pPr>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Expertul verifică în Planul financiar, rândul „Ajutor public nerambursabil”, coloana 1, dacă cheltuielile eligibile corespund cu plafonul maxim precizat în fișa tehnică a sub-măsurii şi nu va depăși</w:t>
      </w:r>
      <w:r w:rsidR="00002619" w:rsidRPr="008E403E">
        <w:rPr>
          <w:rFonts w:ascii="Times New Roman" w:eastAsia="Times New Roman" w:hAnsi="Times New Roman" w:cs="Times New Roman"/>
          <w:sz w:val="24"/>
          <w:szCs w:val="24"/>
        </w:rPr>
        <w:t xml:space="preserve"> </w:t>
      </w:r>
      <w:r w:rsidRPr="008E403E">
        <w:rPr>
          <w:rFonts w:ascii="Times New Roman" w:eastAsia="Times New Roman" w:hAnsi="Times New Roman" w:cs="Times New Roman"/>
          <w:sz w:val="24"/>
          <w:szCs w:val="24"/>
        </w:rPr>
        <w:t xml:space="preserve"> </w:t>
      </w:r>
      <w:r w:rsidR="00002619" w:rsidRPr="008E403E">
        <w:rPr>
          <w:rFonts w:ascii="Times New Roman" w:eastAsia="Times New Roman" w:hAnsi="Times New Roman" w:cs="Times New Roman"/>
          <w:sz w:val="24"/>
          <w:szCs w:val="24"/>
        </w:rPr>
        <w:t>200.000 euro/proiect</w:t>
      </w:r>
    </w:p>
    <w:p w:rsidR="00002619" w:rsidRPr="008E403E" w:rsidRDefault="00002619" w:rsidP="00002619">
      <w:pPr>
        <w:spacing w:after="0" w:line="240" w:lineRule="auto"/>
        <w:jc w:val="both"/>
        <w:rPr>
          <w:rFonts w:ascii="Times New Roman" w:eastAsia="Times New Roman" w:hAnsi="Times New Roman" w:cs="Times New Roman"/>
          <w:sz w:val="24"/>
          <w:szCs w:val="24"/>
          <w:lang w:val="it-IT"/>
        </w:rPr>
      </w:pPr>
      <w:r w:rsidRPr="008E403E">
        <w:rPr>
          <w:rFonts w:ascii="Times New Roman" w:eastAsia="Times New Roman" w:hAnsi="Times New Roman" w:cs="Times New Roman"/>
          <w:sz w:val="24"/>
          <w:szCs w:val="24"/>
        </w:rPr>
        <w:t xml:space="preserve">Dacă </w:t>
      </w:r>
      <w:r w:rsidRPr="008E403E">
        <w:rPr>
          <w:rFonts w:ascii="Times New Roman" w:eastAsia="Times New Roman" w:hAnsi="Times New Roman" w:cs="Times New Roman"/>
          <w:sz w:val="24"/>
          <w:szCs w:val="24"/>
          <w:lang w:val="it-IT"/>
        </w:rPr>
        <w:t xml:space="preserve">valoarea eligibilă a proiectului se încadrează în </w:t>
      </w:r>
      <w:r w:rsidRPr="008E403E">
        <w:rPr>
          <w:rFonts w:ascii="Times New Roman" w:eastAsia="Times New Roman" w:hAnsi="Times New Roman" w:cs="Times New Roman"/>
          <w:sz w:val="24"/>
          <w:szCs w:val="24"/>
        </w:rPr>
        <w:t xml:space="preserve">plafonul </w:t>
      </w:r>
      <w:r w:rsidRPr="008E403E">
        <w:rPr>
          <w:rFonts w:ascii="Times New Roman" w:eastAsia="Times New Roman" w:hAnsi="Times New Roman" w:cs="Times New Roman"/>
          <w:sz w:val="24"/>
          <w:szCs w:val="24"/>
          <w:lang w:val="it-IT"/>
        </w:rPr>
        <w:t>maxim al sprijinului public nerambursabil, expertul bifează în caseta corespunzătoare DA.</w:t>
      </w:r>
    </w:p>
    <w:p w:rsidR="00002619" w:rsidRPr="008E403E" w:rsidRDefault="00002619" w:rsidP="00002619">
      <w:pPr>
        <w:tabs>
          <w:tab w:val="left" w:pos="-540"/>
        </w:tabs>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Dacă valoarea eligibilă a proiectului depășește plafonul maxim al sprijinului public nerambursabil, expertul bifează în caseta corespunzătoare NU şi îşi motivează poziţia în linia prevăzută în acest scop la rubrica Observaţii.</w:t>
      </w:r>
    </w:p>
    <w:p w:rsidR="00F77299" w:rsidRPr="008E403E" w:rsidRDefault="00F77299" w:rsidP="00002619">
      <w:pPr>
        <w:tabs>
          <w:tab w:val="left" w:pos="-540"/>
        </w:tabs>
        <w:spacing w:after="0"/>
        <w:jc w:val="both"/>
        <w:rPr>
          <w:rFonts w:ascii="Times New Roman" w:eastAsia="Times New Roman" w:hAnsi="Times New Roman" w:cs="Times New Roman"/>
          <w:sz w:val="24"/>
          <w:szCs w:val="24"/>
        </w:rPr>
      </w:pPr>
    </w:p>
    <w:p w:rsidR="00F77299" w:rsidRPr="008E403E" w:rsidRDefault="00F77299" w:rsidP="00F77299">
      <w:pPr>
        <w:spacing w:after="0"/>
        <w:jc w:val="both"/>
        <w:rPr>
          <w:rFonts w:ascii="Times New Roman" w:eastAsia="Calibri" w:hAnsi="Times New Roman" w:cs="Times New Roman"/>
          <w:b/>
          <w:sz w:val="24"/>
          <w:szCs w:val="24"/>
        </w:rPr>
      </w:pPr>
      <w:r w:rsidRPr="008E403E">
        <w:rPr>
          <w:rFonts w:ascii="Times New Roman" w:eastAsia="Calibri" w:hAnsi="Times New Roman" w:cs="Times New Roman"/>
          <w:b/>
          <w:sz w:val="24"/>
          <w:szCs w:val="24"/>
        </w:rPr>
        <w:t>5.3 Avansul solicitat se încadrează într-un cuantum de până la 50% din valoarea totală a ajutorului  public nerambursabil?</w:t>
      </w:r>
    </w:p>
    <w:p w:rsidR="00F77299" w:rsidRPr="008E403E" w:rsidRDefault="00F77299" w:rsidP="00F77299">
      <w:pPr>
        <w:tabs>
          <w:tab w:val="left" w:pos="-540"/>
        </w:tabs>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w:t>
      </w:r>
      <w:r w:rsidR="00022229">
        <w:rPr>
          <w:rFonts w:ascii="Times New Roman" w:eastAsia="Times New Roman" w:hAnsi="Times New Roman" w:cs="Times New Roman"/>
          <w:sz w:val="24"/>
          <w:szCs w:val="24"/>
        </w:rPr>
        <w:t>G</w:t>
      </w:r>
      <w:r w:rsidRPr="008E403E">
        <w:rPr>
          <w:rFonts w:ascii="Times New Roman" w:eastAsia="Times New Roman" w:hAnsi="Times New Roman" w:cs="Times New Roman"/>
          <w:sz w:val="24"/>
          <w:szCs w:val="24"/>
        </w:rPr>
        <w:t>E3.4</w:t>
      </w:r>
      <w:r w:rsidR="00022229">
        <w:rPr>
          <w:rFonts w:ascii="Times New Roman" w:eastAsia="Times New Roman" w:hAnsi="Times New Roman" w:cs="Times New Roman"/>
          <w:sz w:val="24"/>
          <w:szCs w:val="24"/>
        </w:rPr>
        <w:t>L</w:t>
      </w:r>
      <w:r w:rsidRPr="008E403E">
        <w:rPr>
          <w:rFonts w:ascii="Times New Roman" w:eastAsia="Times New Roman" w:hAnsi="Times New Roman" w:cs="Times New Roman"/>
          <w:sz w:val="24"/>
          <w:szCs w:val="24"/>
        </w:rPr>
        <w:t xml:space="preserve">. </w:t>
      </w:r>
    </w:p>
    <w:p w:rsidR="00F77299" w:rsidRPr="008E403E" w:rsidRDefault="00F77299" w:rsidP="00F77299">
      <w:pPr>
        <w:tabs>
          <w:tab w:val="left" w:pos="-540"/>
        </w:tabs>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 xml:space="preserve">Prin transmiterea formularului </w:t>
      </w:r>
      <w:r w:rsidR="00022229">
        <w:rPr>
          <w:rFonts w:ascii="Times New Roman" w:eastAsia="Times New Roman" w:hAnsi="Times New Roman" w:cs="Times New Roman"/>
          <w:sz w:val="24"/>
          <w:szCs w:val="24"/>
        </w:rPr>
        <w:t>G</w:t>
      </w:r>
      <w:r w:rsidRPr="008E403E">
        <w:rPr>
          <w:rFonts w:ascii="Times New Roman" w:eastAsia="Times New Roman" w:hAnsi="Times New Roman" w:cs="Times New Roman"/>
          <w:sz w:val="24"/>
          <w:szCs w:val="24"/>
        </w:rPr>
        <w:t>E3.4</w:t>
      </w:r>
      <w:r w:rsidR="00022229">
        <w:rPr>
          <w:rFonts w:ascii="Times New Roman" w:eastAsia="Times New Roman" w:hAnsi="Times New Roman" w:cs="Times New Roman"/>
          <w:sz w:val="24"/>
          <w:szCs w:val="24"/>
        </w:rPr>
        <w:t>L</w:t>
      </w:r>
      <w:r w:rsidRPr="008E403E">
        <w:rPr>
          <w:rFonts w:ascii="Times New Roman" w:eastAsia="Times New Roman" w:hAnsi="Times New Roman" w:cs="Times New Roman"/>
          <w:sz w:val="24"/>
          <w:szCs w:val="24"/>
        </w:rPr>
        <w:t xml:space="preserve"> de către solicitant cu bugetul corectat, expertul înscrie valoarea în Planul financiar, bifează DA cu diferențe și îşi motivează poziţia în linia prevăzută în acest scop la rubrica Observații.</w:t>
      </w:r>
    </w:p>
    <w:p w:rsidR="00F77299" w:rsidRPr="008E403E" w:rsidRDefault="00F77299" w:rsidP="00F77299">
      <w:pPr>
        <w:tabs>
          <w:tab w:val="left" w:pos="-540"/>
        </w:tabs>
        <w:spacing w:after="0"/>
        <w:jc w:val="both"/>
        <w:rPr>
          <w:rFonts w:ascii="Times New Roman" w:eastAsia="Times New Roman" w:hAnsi="Times New Roman" w:cs="Times New Roman"/>
          <w:sz w:val="24"/>
          <w:szCs w:val="24"/>
        </w:rPr>
      </w:pPr>
      <w:r w:rsidRPr="008E403E">
        <w:rPr>
          <w:rFonts w:ascii="Times New Roman" w:eastAsia="Times New Roman" w:hAnsi="Times New Roman" w:cs="Times New Roman"/>
          <w:sz w:val="24"/>
          <w:szCs w:val="24"/>
        </w:rPr>
        <w:t>În cazul în care nu se efectuează corectura de către solicitant, expertul bifează NU și îşi motivează poziţia în linia prevăzută în acest scop la rubrica Observații.</w:t>
      </w:r>
    </w:p>
    <w:p w:rsidR="007453D3" w:rsidRPr="007453D3" w:rsidRDefault="007453D3" w:rsidP="007453D3">
      <w:pPr>
        <w:spacing w:after="0" w:line="240" w:lineRule="auto"/>
        <w:jc w:val="both"/>
        <w:rPr>
          <w:rFonts w:ascii="Times New Roman" w:eastAsia="Calibri" w:hAnsi="Times New Roman" w:cs="Times New Roman"/>
          <w:sz w:val="24"/>
          <w:szCs w:val="24"/>
        </w:rPr>
      </w:pPr>
      <w:r w:rsidRPr="008E403E">
        <w:rPr>
          <w:rFonts w:ascii="Times New Roman" w:eastAsia="Calibri" w:hAnsi="Times New Roman" w:cs="Times New Roman"/>
          <w:sz w:val="24"/>
          <w:szCs w:val="24"/>
        </w:rPr>
        <w:t>În cazul în care potențialul beneficiar nu a solicitat avans, expertul bifează caseta Nu este cazul.</w:t>
      </w:r>
    </w:p>
    <w:p w:rsidR="00360B9C" w:rsidRPr="002233DA" w:rsidRDefault="00360B9C" w:rsidP="00E51D58">
      <w:pPr>
        <w:overflowPunct w:val="0"/>
        <w:autoSpaceDE w:val="0"/>
        <w:autoSpaceDN w:val="0"/>
        <w:adjustRightInd w:val="0"/>
        <w:spacing w:after="0"/>
        <w:jc w:val="both"/>
        <w:textAlignment w:val="baseline"/>
        <w:rPr>
          <w:rFonts w:ascii="Times New Roman" w:eastAsia="Calibri" w:hAnsi="Times New Roman" w:cs="Times New Roman"/>
          <w:b/>
          <w:sz w:val="24"/>
          <w:szCs w:val="24"/>
          <w:u w:val="single"/>
        </w:rPr>
      </w:pPr>
    </w:p>
    <w:sectPr w:rsidR="00360B9C" w:rsidRPr="002233DA" w:rsidSect="00D0151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48" w:rsidRDefault="00AC3848" w:rsidP="00AA39C4">
      <w:pPr>
        <w:spacing w:after="0" w:line="240" w:lineRule="auto"/>
      </w:pPr>
      <w:r>
        <w:separator/>
      </w:r>
    </w:p>
  </w:endnote>
  <w:endnote w:type="continuationSeparator" w:id="0">
    <w:p w:rsidR="00AC3848" w:rsidRDefault="00AC3848" w:rsidP="00AA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153371"/>
      <w:docPartObj>
        <w:docPartGallery w:val="Page Numbers (Bottom of Page)"/>
        <w:docPartUnique/>
      </w:docPartObj>
    </w:sdtPr>
    <w:sdtEndPr>
      <w:rPr>
        <w:rFonts w:asciiTheme="majorHAnsi" w:eastAsia="Times New Roman" w:hAnsiTheme="majorHAnsi" w:cs="Times New Roman"/>
        <w:noProof/>
        <w:color w:val="984806"/>
        <w:sz w:val="18"/>
        <w:szCs w:val="18"/>
      </w:rPr>
    </w:sdtEndPr>
    <w:sdtContent>
      <w:p w:rsidR="000500BB" w:rsidRPr="00EB6B9B" w:rsidRDefault="000500BB">
        <w:pPr>
          <w:pStyle w:val="Footer"/>
          <w:jc w:val="right"/>
          <w:rPr>
            <w:rFonts w:asciiTheme="majorHAnsi" w:eastAsia="Times New Roman" w:hAnsiTheme="majorHAnsi" w:cs="Times New Roman"/>
            <w:noProof/>
            <w:color w:val="984806"/>
            <w:sz w:val="18"/>
            <w:szCs w:val="18"/>
          </w:rPr>
        </w:pPr>
        <w:r w:rsidRPr="00EB6B9B">
          <w:rPr>
            <w:rFonts w:asciiTheme="majorHAnsi" w:eastAsia="Times New Roman" w:hAnsiTheme="majorHAnsi" w:cs="Times New Roman"/>
            <w:noProof/>
            <w:color w:val="984806"/>
            <w:sz w:val="18"/>
            <w:szCs w:val="18"/>
          </w:rPr>
          <w:fldChar w:fldCharType="begin"/>
        </w:r>
        <w:r w:rsidRPr="00EB6B9B">
          <w:rPr>
            <w:rFonts w:asciiTheme="majorHAnsi" w:eastAsia="Times New Roman" w:hAnsiTheme="majorHAnsi" w:cs="Times New Roman"/>
            <w:noProof/>
            <w:color w:val="984806"/>
            <w:sz w:val="18"/>
            <w:szCs w:val="18"/>
          </w:rPr>
          <w:instrText xml:space="preserve"> PAGE   \* MERGEFORMAT </w:instrText>
        </w:r>
        <w:r w:rsidRPr="00EB6B9B">
          <w:rPr>
            <w:rFonts w:asciiTheme="majorHAnsi" w:eastAsia="Times New Roman" w:hAnsiTheme="majorHAnsi" w:cs="Times New Roman"/>
            <w:noProof/>
            <w:color w:val="984806"/>
            <w:sz w:val="18"/>
            <w:szCs w:val="18"/>
          </w:rPr>
          <w:fldChar w:fldCharType="separate"/>
        </w:r>
        <w:r w:rsidR="0098095E">
          <w:rPr>
            <w:rFonts w:asciiTheme="majorHAnsi" w:eastAsia="Times New Roman" w:hAnsiTheme="majorHAnsi" w:cs="Times New Roman"/>
            <w:noProof/>
            <w:color w:val="984806"/>
            <w:sz w:val="18"/>
            <w:szCs w:val="18"/>
          </w:rPr>
          <w:t>1</w:t>
        </w:r>
        <w:r w:rsidRPr="00EB6B9B">
          <w:rPr>
            <w:rFonts w:asciiTheme="majorHAnsi" w:eastAsia="Times New Roman" w:hAnsiTheme="majorHAnsi" w:cs="Times New Roman"/>
            <w:noProof/>
            <w:color w:val="984806"/>
            <w:sz w:val="18"/>
            <w:szCs w:val="18"/>
          </w:rPr>
          <w:fldChar w:fldCharType="end"/>
        </w:r>
      </w:p>
    </w:sdtContent>
  </w:sdt>
  <w:p w:rsidR="000500BB" w:rsidRDefault="0005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48" w:rsidRDefault="00AC3848" w:rsidP="00AA39C4">
      <w:pPr>
        <w:spacing w:after="0" w:line="240" w:lineRule="auto"/>
      </w:pPr>
      <w:r>
        <w:separator/>
      </w:r>
    </w:p>
  </w:footnote>
  <w:footnote w:type="continuationSeparator" w:id="0">
    <w:p w:rsidR="00AC3848" w:rsidRDefault="00AC3848" w:rsidP="00AA3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BB" w:rsidRDefault="000500BB" w:rsidP="00293D54">
    <w:pPr>
      <w:tabs>
        <w:tab w:val="center" w:pos="4536"/>
        <w:tab w:val="right" w:pos="9072"/>
      </w:tabs>
      <w:spacing w:after="0" w:line="240" w:lineRule="auto"/>
      <w:rPr>
        <w:rFonts w:cstheme="minorHAnsi"/>
        <w:b/>
      </w:rPr>
    </w:pPr>
    <w:r>
      <w:rPr>
        <w:rFonts w:cstheme="minorHAnsi"/>
        <w:b/>
      </w:rPr>
      <w:t xml:space="preserve">Asociația Grup de Acțiune Locală Sud-Vest Satu Mare                                                               </w:t>
    </w:r>
  </w:p>
  <w:p w:rsidR="000500BB" w:rsidRPr="00277DA9" w:rsidRDefault="000500BB" w:rsidP="00C44904">
    <w:pPr>
      <w:tabs>
        <w:tab w:val="center" w:pos="4536"/>
        <w:tab w:val="right" w:pos="9072"/>
      </w:tabs>
      <w:spacing w:after="0" w:line="240" w:lineRule="auto"/>
      <w:jc w:val="right"/>
      <w:rPr>
        <w:rFonts w:eastAsia="Times New Roman" w:cstheme="minorHAnsi"/>
        <w:noProof/>
      </w:rPr>
    </w:pPr>
    <w:r>
      <w:rPr>
        <w:rFonts w:cstheme="minorHAnsi"/>
        <w:b/>
      </w:rPr>
      <w:t xml:space="preserve">  </w:t>
    </w:r>
    <w:r w:rsidRPr="00277DA9">
      <w:rPr>
        <w:rFonts w:eastAsia="Times New Roman" w:cstheme="minorHAnsi"/>
        <w:b/>
        <w:noProof/>
      </w:rPr>
      <w:t xml:space="preserve"> FIȘA DE VERIFICARE MĂSURA M7</w:t>
    </w:r>
    <w:r>
      <w:rPr>
        <w:rFonts w:eastAsia="Times New Roman" w:cstheme="minorHAnsi"/>
        <w:b/>
        <w:noProof/>
      </w:rPr>
      <w:t>/</w:t>
    </w:r>
    <w:r w:rsidRPr="00277DA9">
      <w:rPr>
        <w:rFonts w:eastAsia="Times New Roman" w:cstheme="minorHAnsi"/>
        <w:noProof/>
      </w:rPr>
      <w:t>6B</w:t>
    </w:r>
  </w:p>
  <w:p w:rsidR="000500BB" w:rsidRPr="00C44904" w:rsidRDefault="000500BB" w:rsidP="00C44904">
    <w:pPr>
      <w:tabs>
        <w:tab w:val="center" w:pos="4536"/>
        <w:tab w:val="right" w:pos="9072"/>
      </w:tabs>
      <w:spacing w:after="0" w:line="240" w:lineRule="auto"/>
      <w:jc w:val="right"/>
      <w:rPr>
        <w:rFonts w:eastAsia="Times New Roman" w:cstheme="minorHAnsi"/>
      </w:rPr>
    </w:pPr>
    <w:r w:rsidRPr="00277DA9">
      <w:rPr>
        <w:rFonts w:cstheme="minorHAnsi"/>
        <w:b/>
        <w:i/>
      </w:rPr>
      <w:t>„Înființarea de centre multifuncționale sociale”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B3256B"/>
    <w:multiLevelType w:val="hybridMultilevel"/>
    <w:tmpl w:val="5D6665F8"/>
    <w:lvl w:ilvl="0" w:tplc="FFFFFFFF">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ABF14DD"/>
    <w:multiLevelType w:val="hybridMultilevel"/>
    <w:tmpl w:val="166A60A4"/>
    <w:lvl w:ilvl="0" w:tplc="0000127E">
      <w:start w:val="1"/>
      <w:numFmt w:val="bullet"/>
      <w:lvlText w:val="•"/>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nsid w:val="2DDA48B9"/>
    <w:multiLevelType w:val="hybridMultilevel"/>
    <w:tmpl w:val="5C0A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66B76"/>
    <w:multiLevelType w:val="hybridMultilevel"/>
    <w:tmpl w:val="E19A63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9A4EF6"/>
    <w:multiLevelType w:val="hybridMultilevel"/>
    <w:tmpl w:val="34F0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A7131E1"/>
    <w:multiLevelType w:val="hybridMultilevel"/>
    <w:tmpl w:val="C00644B4"/>
    <w:lvl w:ilvl="0" w:tplc="25B88DEA">
      <w:start w:val="1"/>
      <w:numFmt w:val="decimal"/>
      <w:lvlText w:val="(%1)"/>
      <w:lvlJc w:val="left"/>
      <w:pPr>
        <w:ind w:left="1440" w:hanging="360"/>
      </w:pPr>
      <w:rPr>
        <w:rFonts w:hint="default"/>
        <w:b/>
        <w:i/>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3F9A2E27"/>
    <w:multiLevelType w:val="hybridMultilevel"/>
    <w:tmpl w:val="83F4BF86"/>
    <w:lvl w:ilvl="0" w:tplc="48507E3C">
      <w:start w:val="1"/>
      <w:numFmt w:val="bullet"/>
      <w:lvlText w:val=""/>
      <w:lvlJc w:val="left"/>
      <w:pPr>
        <w:tabs>
          <w:tab w:val="num" w:pos="467"/>
        </w:tabs>
        <w:ind w:left="240" w:firstLine="0"/>
      </w:pPr>
      <w:rPr>
        <w:rFonts w:ascii="Symbol" w:hAnsi="Symbol" w:hint="default"/>
      </w:rPr>
    </w:lvl>
    <w:lvl w:ilvl="1" w:tplc="04180003" w:tentative="1">
      <w:start w:val="1"/>
      <w:numFmt w:val="bullet"/>
      <w:lvlText w:val="o"/>
      <w:lvlJc w:val="left"/>
      <w:pPr>
        <w:tabs>
          <w:tab w:val="num" w:pos="1615"/>
        </w:tabs>
        <w:ind w:left="1615" w:hanging="360"/>
      </w:pPr>
      <w:rPr>
        <w:rFonts w:ascii="Courier New" w:hAnsi="Courier New" w:cs="Courier New" w:hint="default"/>
      </w:rPr>
    </w:lvl>
    <w:lvl w:ilvl="2" w:tplc="04180005" w:tentative="1">
      <w:start w:val="1"/>
      <w:numFmt w:val="bullet"/>
      <w:lvlText w:val=""/>
      <w:lvlJc w:val="left"/>
      <w:pPr>
        <w:tabs>
          <w:tab w:val="num" w:pos="2335"/>
        </w:tabs>
        <w:ind w:left="2335" w:hanging="360"/>
      </w:pPr>
      <w:rPr>
        <w:rFonts w:ascii="Wingdings" w:hAnsi="Wingdings" w:hint="default"/>
      </w:rPr>
    </w:lvl>
    <w:lvl w:ilvl="3" w:tplc="04180001" w:tentative="1">
      <w:start w:val="1"/>
      <w:numFmt w:val="bullet"/>
      <w:lvlText w:val=""/>
      <w:lvlJc w:val="left"/>
      <w:pPr>
        <w:tabs>
          <w:tab w:val="num" w:pos="3055"/>
        </w:tabs>
        <w:ind w:left="3055" w:hanging="360"/>
      </w:pPr>
      <w:rPr>
        <w:rFonts w:ascii="Symbol" w:hAnsi="Symbol" w:hint="default"/>
      </w:rPr>
    </w:lvl>
    <w:lvl w:ilvl="4" w:tplc="04180003" w:tentative="1">
      <w:start w:val="1"/>
      <w:numFmt w:val="bullet"/>
      <w:lvlText w:val="o"/>
      <w:lvlJc w:val="left"/>
      <w:pPr>
        <w:tabs>
          <w:tab w:val="num" w:pos="3775"/>
        </w:tabs>
        <w:ind w:left="3775" w:hanging="360"/>
      </w:pPr>
      <w:rPr>
        <w:rFonts w:ascii="Courier New" w:hAnsi="Courier New" w:cs="Courier New" w:hint="default"/>
      </w:rPr>
    </w:lvl>
    <w:lvl w:ilvl="5" w:tplc="04180005" w:tentative="1">
      <w:start w:val="1"/>
      <w:numFmt w:val="bullet"/>
      <w:lvlText w:val=""/>
      <w:lvlJc w:val="left"/>
      <w:pPr>
        <w:tabs>
          <w:tab w:val="num" w:pos="4495"/>
        </w:tabs>
        <w:ind w:left="4495" w:hanging="360"/>
      </w:pPr>
      <w:rPr>
        <w:rFonts w:ascii="Wingdings" w:hAnsi="Wingdings" w:hint="default"/>
      </w:rPr>
    </w:lvl>
    <w:lvl w:ilvl="6" w:tplc="04180001" w:tentative="1">
      <w:start w:val="1"/>
      <w:numFmt w:val="bullet"/>
      <w:lvlText w:val=""/>
      <w:lvlJc w:val="left"/>
      <w:pPr>
        <w:tabs>
          <w:tab w:val="num" w:pos="5215"/>
        </w:tabs>
        <w:ind w:left="5215" w:hanging="360"/>
      </w:pPr>
      <w:rPr>
        <w:rFonts w:ascii="Symbol" w:hAnsi="Symbol" w:hint="default"/>
      </w:rPr>
    </w:lvl>
    <w:lvl w:ilvl="7" w:tplc="04180003" w:tentative="1">
      <w:start w:val="1"/>
      <w:numFmt w:val="bullet"/>
      <w:lvlText w:val="o"/>
      <w:lvlJc w:val="left"/>
      <w:pPr>
        <w:tabs>
          <w:tab w:val="num" w:pos="5935"/>
        </w:tabs>
        <w:ind w:left="5935" w:hanging="360"/>
      </w:pPr>
      <w:rPr>
        <w:rFonts w:ascii="Courier New" w:hAnsi="Courier New" w:cs="Courier New" w:hint="default"/>
      </w:rPr>
    </w:lvl>
    <w:lvl w:ilvl="8" w:tplc="04180005" w:tentative="1">
      <w:start w:val="1"/>
      <w:numFmt w:val="bullet"/>
      <w:lvlText w:val=""/>
      <w:lvlJc w:val="left"/>
      <w:pPr>
        <w:tabs>
          <w:tab w:val="num" w:pos="6655"/>
        </w:tabs>
        <w:ind w:left="6655" w:hanging="360"/>
      </w:pPr>
      <w:rPr>
        <w:rFonts w:ascii="Wingdings" w:hAnsi="Wingdings" w:hint="default"/>
      </w:rPr>
    </w:lvl>
  </w:abstractNum>
  <w:abstractNum w:abstractNumId="1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7B51EFC"/>
    <w:multiLevelType w:val="hybridMultilevel"/>
    <w:tmpl w:val="D0CCB70C"/>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0606FF"/>
    <w:multiLevelType w:val="multilevel"/>
    <w:tmpl w:val="79BCA14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7">
    <w:nsid w:val="4B8562EC"/>
    <w:multiLevelType w:val="multilevel"/>
    <w:tmpl w:val="F814BE4E"/>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8D5FDD"/>
    <w:multiLevelType w:val="hybridMultilevel"/>
    <w:tmpl w:val="3C66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D77E2"/>
    <w:multiLevelType w:val="hybridMultilevel"/>
    <w:tmpl w:val="30023A86"/>
    <w:lvl w:ilvl="0" w:tplc="04180001">
      <w:start w:val="1"/>
      <w:numFmt w:val="bullet"/>
      <w:lvlText w:val=""/>
      <w:lvlJc w:val="left"/>
      <w:pPr>
        <w:ind w:left="787" w:hanging="360"/>
      </w:pPr>
      <w:rPr>
        <w:rFonts w:ascii="Symbol" w:hAnsi="Symbol" w:hint="default"/>
      </w:rPr>
    </w:lvl>
    <w:lvl w:ilvl="1" w:tplc="63B44C8C">
      <w:numFmt w:val="bullet"/>
      <w:lvlText w:val="-"/>
      <w:lvlJc w:val="left"/>
      <w:pPr>
        <w:ind w:left="1507" w:hanging="360"/>
      </w:pPr>
      <w:rPr>
        <w:rFonts w:ascii="Trebuchet MS" w:eastAsiaTheme="minorHAnsi" w:hAnsi="Trebuchet MS" w:cstheme="minorBidi"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nsid w:val="549658D7"/>
    <w:multiLevelType w:val="multilevel"/>
    <w:tmpl w:val="8E0AB0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1">
    <w:nsid w:val="578375C8"/>
    <w:multiLevelType w:val="hybridMultilevel"/>
    <w:tmpl w:val="0BDAFBF6"/>
    <w:lvl w:ilvl="0" w:tplc="A4D2B1FC">
      <w:start w:val="26"/>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nsid w:val="5CCD7C4A"/>
    <w:multiLevelType w:val="hybridMultilevel"/>
    <w:tmpl w:val="D12E843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3">
    <w:nsid w:val="5F602DF8"/>
    <w:multiLevelType w:val="hybridMultilevel"/>
    <w:tmpl w:val="8D043F06"/>
    <w:lvl w:ilvl="0" w:tplc="CBB6AC22">
      <w:numFmt w:val="bullet"/>
      <w:lvlText w:val="-"/>
      <w:lvlJc w:val="left"/>
      <w:pPr>
        <w:tabs>
          <w:tab w:val="num" w:pos="720"/>
        </w:tabs>
        <w:ind w:left="720" w:hanging="360"/>
      </w:pPr>
      <w:rPr>
        <w:rFonts w:ascii="Arial" w:eastAsia="Times New Roman" w:hAnsi="Arial" w:cs="Arial" w:hint="default"/>
      </w:rPr>
    </w:lvl>
    <w:lvl w:ilvl="1" w:tplc="A9C229A8">
      <w:start w:val="15"/>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EC2DF4"/>
    <w:multiLevelType w:val="hybridMultilevel"/>
    <w:tmpl w:val="4FFE24D8"/>
    <w:lvl w:ilvl="0" w:tplc="590A37E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nsid w:val="636C791D"/>
    <w:multiLevelType w:val="hybridMultilevel"/>
    <w:tmpl w:val="6478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61A00"/>
    <w:multiLevelType w:val="hybridMultilevel"/>
    <w:tmpl w:val="458448C0"/>
    <w:lvl w:ilvl="0" w:tplc="2F6CA3AC">
      <w:start w:val="121"/>
      <w:numFmt w:val="bullet"/>
      <w:lvlText w:val=""/>
      <w:lvlJc w:val="left"/>
      <w:pPr>
        <w:ind w:left="360" w:hanging="360"/>
      </w:pPr>
      <w:rPr>
        <w:rFonts w:ascii="Wingdings" w:eastAsia="Times New Roman" w:hAnsi="Wingdings"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7">
    <w:nsid w:val="6A7A1271"/>
    <w:multiLevelType w:val="hybridMultilevel"/>
    <w:tmpl w:val="AFE2179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A7E44C8"/>
    <w:multiLevelType w:val="hybridMultilevel"/>
    <w:tmpl w:val="8820AE70"/>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nsid w:val="6E1560CC"/>
    <w:multiLevelType w:val="hybridMultilevel"/>
    <w:tmpl w:val="A8D6B7FE"/>
    <w:lvl w:ilvl="0" w:tplc="8DCAE3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30628"/>
    <w:multiLevelType w:val="hybridMultilevel"/>
    <w:tmpl w:val="72230628"/>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nsid w:val="741F0AAD"/>
    <w:multiLevelType w:val="hybridMultilevel"/>
    <w:tmpl w:val="8B68A032"/>
    <w:lvl w:ilvl="0" w:tplc="0409000D">
      <w:start w:val="1"/>
      <w:numFmt w:val="bullet"/>
      <w:lvlText w:val=""/>
      <w:lvlJc w:val="left"/>
      <w:pPr>
        <w:ind w:left="649" w:hanging="360"/>
      </w:pPr>
      <w:rPr>
        <w:rFonts w:ascii="Wingdings" w:hAnsi="Wingdings" w:hint="default"/>
      </w:rPr>
    </w:lvl>
    <w:lvl w:ilvl="1" w:tplc="04090003">
      <w:start w:val="1"/>
      <w:numFmt w:val="bullet"/>
      <w:lvlText w:val="o"/>
      <w:lvlJc w:val="left"/>
      <w:pPr>
        <w:ind w:left="1369" w:hanging="360"/>
      </w:pPr>
      <w:rPr>
        <w:rFonts w:ascii="Courier New" w:hAnsi="Courier New" w:cs="Courier New" w:hint="default"/>
      </w:rPr>
    </w:lvl>
    <w:lvl w:ilvl="2" w:tplc="04090005">
      <w:start w:val="1"/>
      <w:numFmt w:val="bullet"/>
      <w:lvlText w:val=""/>
      <w:lvlJc w:val="left"/>
      <w:pPr>
        <w:ind w:left="2089" w:hanging="360"/>
      </w:pPr>
      <w:rPr>
        <w:rFonts w:ascii="Wingdings" w:hAnsi="Wingdings" w:hint="default"/>
      </w:rPr>
    </w:lvl>
    <w:lvl w:ilvl="3" w:tplc="04090001">
      <w:start w:val="1"/>
      <w:numFmt w:val="bullet"/>
      <w:lvlText w:val=""/>
      <w:lvlJc w:val="left"/>
      <w:pPr>
        <w:ind w:left="2809" w:hanging="360"/>
      </w:pPr>
      <w:rPr>
        <w:rFonts w:ascii="Symbol" w:hAnsi="Symbol" w:hint="default"/>
      </w:rPr>
    </w:lvl>
    <w:lvl w:ilvl="4" w:tplc="04090003">
      <w:start w:val="1"/>
      <w:numFmt w:val="bullet"/>
      <w:lvlText w:val="o"/>
      <w:lvlJc w:val="left"/>
      <w:pPr>
        <w:ind w:left="3529" w:hanging="360"/>
      </w:pPr>
      <w:rPr>
        <w:rFonts w:ascii="Courier New" w:hAnsi="Courier New" w:cs="Courier New" w:hint="default"/>
      </w:rPr>
    </w:lvl>
    <w:lvl w:ilvl="5" w:tplc="04090005">
      <w:start w:val="1"/>
      <w:numFmt w:val="bullet"/>
      <w:lvlText w:val=""/>
      <w:lvlJc w:val="left"/>
      <w:pPr>
        <w:ind w:left="4249" w:hanging="360"/>
      </w:pPr>
      <w:rPr>
        <w:rFonts w:ascii="Wingdings" w:hAnsi="Wingdings" w:hint="default"/>
      </w:rPr>
    </w:lvl>
    <w:lvl w:ilvl="6" w:tplc="04090001">
      <w:start w:val="1"/>
      <w:numFmt w:val="bullet"/>
      <w:lvlText w:val=""/>
      <w:lvlJc w:val="left"/>
      <w:pPr>
        <w:ind w:left="4969" w:hanging="360"/>
      </w:pPr>
      <w:rPr>
        <w:rFonts w:ascii="Symbol" w:hAnsi="Symbol" w:hint="default"/>
      </w:rPr>
    </w:lvl>
    <w:lvl w:ilvl="7" w:tplc="04090003">
      <w:start w:val="1"/>
      <w:numFmt w:val="bullet"/>
      <w:lvlText w:val="o"/>
      <w:lvlJc w:val="left"/>
      <w:pPr>
        <w:ind w:left="5689" w:hanging="360"/>
      </w:pPr>
      <w:rPr>
        <w:rFonts w:ascii="Courier New" w:hAnsi="Courier New" w:cs="Courier New" w:hint="default"/>
      </w:rPr>
    </w:lvl>
    <w:lvl w:ilvl="8" w:tplc="04090005">
      <w:start w:val="1"/>
      <w:numFmt w:val="bullet"/>
      <w:lvlText w:val=""/>
      <w:lvlJc w:val="left"/>
      <w:pPr>
        <w:ind w:left="6409" w:hanging="360"/>
      </w:pPr>
      <w:rPr>
        <w:rFonts w:ascii="Wingdings" w:hAnsi="Wingdings" w:hint="default"/>
      </w:rPr>
    </w:lvl>
  </w:abstractNum>
  <w:abstractNum w:abstractNumId="32">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33"/>
  </w:num>
  <w:num w:numId="3">
    <w:abstractNumId w:val="13"/>
  </w:num>
  <w:num w:numId="4">
    <w:abstractNumId w:val="2"/>
  </w:num>
  <w:num w:numId="5">
    <w:abstractNumId w:val="14"/>
  </w:num>
  <w:num w:numId="6">
    <w:abstractNumId w:val="10"/>
  </w:num>
  <w:num w:numId="7">
    <w:abstractNumId w:val="11"/>
  </w:num>
  <w:num w:numId="8">
    <w:abstractNumId w:val="4"/>
  </w:num>
  <w:num w:numId="9">
    <w:abstractNumId w:val="32"/>
  </w:num>
  <w:num w:numId="10">
    <w:abstractNumId w:val="1"/>
  </w:num>
  <w:num w:numId="11">
    <w:abstractNumId w:val="23"/>
  </w:num>
  <w:num w:numId="12">
    <w:abstractNumId w:val="21"/>
  </w:num>
  <w:num w:numId="13">
    <w:abstractNumId w:val="5"/>
  </w:num>
  <w:num w:numId="14">
    <w:abstractNumId w:val="26"/>
  </w:num>
  <w:num w:numId="15">
    <w:abstractNumId w:val="30"/>
  </w:num>
  <w:num w:numId="16">
    <w:abstractNumId w:val="3"/>
  </w:num>
  <w:num w:numId="17">
    <w:abstractNumId w:val="22"/>
  </w:num>
  <w:num w:numId="18">
    <w:abstractNumId w:val="28"/>
  </w:num>
  <w:num w:numId="19">
    <w:abstractNumId w:val="24"/>
  </w:num>
  <w:num w:numId="20">
    <w:abstractNumId w:val="20"/>
  </w:num>
  <w:num w:numId="21">
    <w:abstractNumId w:val="19"/>
  </w:num>
  <w:num w:numId="22">
    <w:abstractNumId w:val="29"/>
  </w:num>
  <w:num w:numId="23">
    <w:abstractNumId w:val="6"/>
  </w:num>
  <w:num w:numId="24">
    <w:abstractNumId w:val="7"/>
  </w:num>
  <w:num w:numId="25">
    <w:abstractNumId w:val="16"/>
  </w:num>
  <w:num w:numId="26">
    <w:abstractNumId w:val="0"/>
  </w:num>
  <w:num w:numId="27">
    <w:abstractNumId w:val="12"/>
  </w:num>
  <w:num w:numId="28">
    <w:abstractNumId w:val="15"/>
  </w:num>
  <w:num w:numId="29">
    <w:abstractNumId w:val="27"/>
  </w:num>
  <w:num w:numId="30">
    <w:abstractNumId w:val="17"/>
  </w:num>
  <w:num w:numId="31">
    <w:abstractNumId w:val="31"/>
  </w:num>
  <w:num w:numId="32">
    <w:abstractNumId w:val="8"/>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C4"/>
    <w:rsid w:val="00002619"/>
    <w:rsid w:val="00016049"/>
    <w:rsid w:val="000178BA"/>
    <w:rsid w:val="00022229"/>
    <w:rsid w:val="00023B54"/>
    <w:rsid w:val="00034BC1"/>
    <w:rsid w:val="000500BB"/>
    <w:rsid w:val="0005636A"/>
    <w:rsid w:val="000640F5"/>
    <w:rsid w:val="00076C2F"/>
    <w:rsid w:val="0008588A"/>
    <w:rsid w:val="0008612D"/>
    <w:rsid w:val="000869A2"/>
    <w:rsid w:val="00093027"/>
    <w:rsid w:val="00094807"/>
    <w:rsid w:val="000A32BD"/>
    <w:rsid w:val="000A4488"/>
    <w:rsid w:val="000C0F56"/>
    <w:rsid w:val="000C6F22"/>
    <w:rsid w:val="000D2C9F"/>
    <w:rsid w:val="000E417D"/>
    <w:rsid w:val="00100A26"/>
    <w:rsid w:val="00104F68"/>
    <w:rsid w:val="00105833"/>
    <w:rsid w:val="001063F0"/>
    <w:rsid w:val="0011195A"/>
    <w:rsid w:val="00116E19"/>
    <w:rsid w:val="00122D3F"/>
    <w:rsid w:val="00136A13"/>
    <w:rsid w:val="001375B1"/>
    <w:rsid w:val="00162113"/>
    <w:rsid w:val="00162A2D"/>
    <w:rsid w:val="00194348"/>
    <w:rsid w:val="00196149"/>
    <w:rsid w:val="001A75E6"/>
    <w:rsid w:val="001C1A1B"/>
    <w:rsid w:val="001D33D3"/>
    <w:rsid w:val="001E7071"/>
    <w:rsid w:val="001F492E"/>
    <w:rsid w:val="002233DA"/>
    <w:rsid w:val="00230567"/>
    <w:rsid w:val="002607FB"/>
    <w:rsid w:val="0026268A"/>
    <w:rsid w:val="00264FDB"/>
    <w:rsid w:val="00292D68"/>
    <w:rsid w:val="00293D54"/>
    <w:rsid w:val="00294E1A"/>
    <w:rsid w:val="002A2BC4"/>
    <w:rsid w:val="002B43C8"/>
    <w:rsid w:val="002B49DE"/>
    <w:rsid w:val="002B56B6"/>
    <w:rsid w:val="002C0D1B"/>
    <w:rsid w:val="002D47DC"/>
    <w:rsid w:val="002D77D2"/>
    <w:rsid w:val="003031BF"/>
    <w:rsid w:val="00333745"/>
    <w:rsid w:val="003337A1"/>
    <w:rsid w:val="003376CD"/>
    <w:rsid w:val="0034616B"/>
    <w:rsid w:val="0035080C"/>
    <w:rsid w:val="00351B60"/>
    <w:rsid w:val="00354F28"/>
    <w:rsid w:val="00360B9C"/>
    <w:rsid w:val="00360BCC"/>
    <w:rsid w:val="00364846"/>
    <w:rsid w:val="00384DD9"/>
    <w:rsid w:val="003877AD"/>
    <w:rsid w:val="003918A4"/>
    <w:rsid w:val="003A0233"/>
    <w:rsid w:val="003A1F14"/>
    <w:rsid w:val="003A459A"/>
    <w:rsid w:val="003B37CC"/>
    <w:rsid w:val="003C3F72"/>
    <w:rsid w:val="003C5839"/>
    <w:rsid w:val="003E54A2"/>
    <w:rsid w:val="00402EDE"/>
    <w:rsid w:val="004054C9"/>
    <w:rsid w:val="00407950"/>
    <w:rsid w:val="004113D6"/>
    <w:rsid w:val="00412CA4"/>
    <w:rsid w:val="00414C62"/>
    <w:rsid w:val="004269DB"/>
    <w:rsid w:val="00435F63"/>
    <w:rsid w:val="004415E9"/>
    <w:rsid w:val="00442E7A"/>
    <w:rsid w:val="00443513"/>
    <w:rsid w:val="00445873"/>
    <w:rsid w:val="00483EC7"/>
    <w:rsid w:val="004844EE"/>
    <w:rsid w:val="004964BF"/>
    <w:rsid w:val="004A787D"/>
    <w:rsid w:val="004B0DC7"/>
    <w:rsid w:val="004B0E29"/>
    <w:rsid w:val="004B1461"/>
    <w:rsid w:val="004C1827"/>
    <w:rsid w:val="004C487B"/>
    <w:rsid w:val="004D1EDB"/>
    <w:rsid w:val="004D32EB"/>
    <w:rsid w:val="004D5D72"/>
    <w:rsid w:val="004E7CF0"/>
    <w:rsid w:val="00507D01"/>
    <w:rsid w:val="00517DBC"/>
    <w:rsid w:val="00521A42"/>
    <w:rsid w:val="0052749C"/>
    <w:rsid w:val="00544350"/>
    <w:rsid w:val="00553637"/>
    <w:rsid w:val="005604F1"/>
    <w:rsid w:val="00560CDF"/>
    <w:rsid w:val="00562AD1"/>
    <w:rsid w:val="00586FDD"/>
    <w:rsid w:val="005A47CE"/>
    <w:rsid w:val="005A7387"/>
    <w:rsid w:val="005A742E"/>
    <w:rsid w:val="005C1932"/>
    <w:rsid w:val="005C5FB2"/>
    <w:rsid w:val="005C78BD"/>
    <w:rsid w:val="005E38FE"/>
    <w:rsid w:val="005F3EB4"/>
    <w:rsid w:val="00611D85"/>
    <w:rsid w:val="00615073"/>
    <w:rsid w:val="00631885"/>
    <w:rsid w:val="00636E37"/>
    <w:rsid w:val="00637612"/>
    <w:rsid w:val="006421BB"/>
    <w:rsid w:val="006426B8"/>
    <w:rsid w:val="006436B7"/>
    <w:rsid w:val="006544F0"/>
    <w:rsid w:val="006567E5"/>
    <w:rsid w:val="006573A9"/>
    <w:rsid w:val="00660691"/>
    <w:rsid w:val="006626B9"/>
    <w:rsid w:val="0068044A"/>
    <w:rsid w:val="00687A31"/>
    <w:rsid w:val="00691EA2"/>
    <w:rsid w:val="006926BE"/>
    <w:rsid w:val="0069384F"/>
    <w:rsid w:val="006A4B52"/>
    <w:rsid w:val="006A6D2E"/>
    <w:rsid w:val="006B1A29"/>
    <w:rsid w:val="006B4319"/>
    <w:rsid w:val="006B4D11"/>
    <w:rsid w:val="006C514E"/>
    <w:rsid w:val="006E1A7C"/>
    <w:rsid w:val="006F0118"/>
    <w:rsid w:val="006F1B58"/>
    <w:rsid w:val="006F3CD7"/>
    <w:rsid w:val="006F7CA8"/>
    <w:rsid w:val="00705120"/>
    <w:rsid w:val="00717F94"/>
    <w:rsid w:val="00731747"/>
    <w:rsid w:val="007354E7"/>
    <w:rsid w:val="00744386"/>
    <w:rsid w:val="00744FA6"/>
    <w:rsid w:val="007453D3"/>
    <w:rsid w:val="0074668E"/>
    <w:rsid w:val="00757249"/>
    <w:rsid w:val="00773E5C"/>
    <w:rsid w:val="00774B2F"/>
    <w:rsid w:val="007937CE"/>
    <w:rsid w:val="00796805"/>
    <w:rsid w:val="00797910"/>
    <w:rsid w:val="007B77BD"/>
    <w:rsid w:val="007C648C"/>
    <w:rsid w:val="007C6DC4"/>
    <w:rsid w:val="007E6B74"/>
    <w:rsid w:val="007F159A"/>
    <w:rsid w:val="007F414D"/>
    <w:rsid w:val="00806044"/>
    <w:rsid w:val="0082352D"/>
    <w:rsid w:val="00836B88"/>
    <w:rsid w:val="00850309"/>
    <w:rsid w:val="0085156A"/>
    <w:rsid w:val="008633FF"/>
    <w:rsid w:val="00882AC4"/>
    <w:rsid w:val="00885ABE"/>
    <w:rsid w:val="008A5BCA"/>
    <w:rsid w:val="008A5F13"/>
    <w:rsid w:val="008C5D87"/>
    <w:rsid w:val="008D05EC"/>
    <w:rsid w:val="008D47C0"/>
    <w:rsid w:val="008E403E"/>
    <w:rsid w:val="008F753E"/>
    <w:rsid w:val="008F76ED"/>
    <w:rsid w:val="00900D5C"/>
    <w:rsid w:val="00911209"/>
    <w:rsid w:val="009112C7"/>
    <w:rsid w:val="00923DD4"/>
    <w:rsid w:val="009301A1"/>
    <w:rsid w:val="009325A2"/>
    <w:rsid w:val="00957E14"/>
    <w:rsid w:val="00960AFC"/>
    <w:rsid w:val="0096593F"/>
    <w:rsid w:val="0098095E"/>
    <w:rsid w:val="00994D33"/>
    <w:rsid w:val="009A0F22"/>
    <w:rsid w:val="009A12D0"/>
    <w:rsid w:val="009A16B8"/>
    <w:rsid w:val="009B3B78"/>
    <w:rsid w:val="009B4E5D"/>
    <w:rsid w:val="009B5CA1"/>
    <w:rsid w:val="009B6C40"/>
    <w:rsid w:val="009C5C9B"/>
    <w:rsid w:val="009D10F2"/>
    <w:rsid w:val="009E1A4D"/>
    <w:rsid w:val="00A02A94"/>
    <w:rsid w:val="00A14C5D"/>
    <w:rsid w:val="00A160A3"/>
    <w:rsid w:val="00A24B8A"/>
    <w:rsid w:val="00A35AA1"/>
    <w:rsid w:val="00A43C0B"/>
    <w:rsid w:val="00A4451B"/>
    <w:rsid w:val="00A940F0"/>
    <w:rsid w:val="00AA39C4"/>
    <w:rsid w:val="00AB4438"/>
    <w:rsid w:val="00AC3848"/>
    <w:rsid w:val="00AD3A3B"/>
    <w:rsid w:val="00AD691E"/>
    <w:rsid w:val="00AE6918"/>
    <w:rsid w:val="00B0611F"/>
    <w:rsid w:val="00B1532E"/>
    <w:rsid w:val="00B22FD6"/>
    <w:rsid w:val="00B26182"/>
    <w:rsid w:val="00B26C4C"/>
    <w:rsid w:val="00B35A0A"/>
    <w:rsid w:val="00B3717A"/>
    <w:rsid w:val="00B50194"/>
    <w:rsid w:val="00B56F86"/>
    <w:rsid w:val="00B9753E"/>
    <w:rsid w:val="00B9797C"/>
    <w:rsid w:val="00B979A1"/>
    <w:rsid w:val="00BB106A"/>
    <w:rsid w:val="00BB6553"/>
    <w:rsid w:val="00BC05B7"/>
    <w:rsid w:val="00BC15D4"/>
    <w:rsid w:val="00BC44FB"/>
    <w:rsid w:val="00BD4F0C"/>
    <w:rsid w:val="00BD5392"/>
    <w:rsid w:val="00BF5F74"/>
    <w:rsid w:val="00BF6B6A"/>
    <w:rsid w:val="00BF71DA"/>
    <w:rsid w:val="00C04D33"/>
    <w:rsid w:val="00C34C5D"/>
    <w:rsid w:val="00C44904"/>
    <w:rsid w:val="00C45347"/>
    <w:rsid w:val="00C65330"/>
    <w:rsid w:val="00C67AA7"/>
    <w:rsid w:val="00C83034"/>
    <w:rsid w:val="00C92CB6"/>
    <w:rsid w:val="00C943E8"/>
    <w:rsid w:val="00CA29E4"/>
    <w:rsid w:val="00CB3D31"/>
    <w:rsid w:val="00CC2DA2"/>
    <w:rsid w:val="00CE4213"/>
    <w:rsid w:val="00D0151C"/>
    <w:rsid w:val="00D02F6F"/>
    <w:rsid w:val="00D068E9"/>
    <w:rsid w:val="00D147AA"/>
    <w:rsid w:val="00D1495A"/>
    <w:rsid w:val="00D179D6"/>
    <w:rsid w:val="00D30EC3"/>
    <w:rsid w:val="00D32A79"/>
    <w:rsid w:val="00D33EB8"/>
    <w:rsid w:val="00D50712"/>
    <w:rsid w:val="00D53438"/>
    <w:rsid w:val="00D56AA9"/>
    <w:rsid w:val="00D64034"/>
    <w:rsid w:val="00D65806"/>
    <w:rsid w:val="00D836BB"/>
    <w:rsid w:val="00D84A7E"/>
    <w:rsid w:val="00D85DB1"/>
    <w:rsid w:val="00D909B4"/>
    <w:rsid w:val="00D92913"/>
    <w:rsid w:val="00DA4A72"/>
    <w:rsid w:val="00DA7403"/>
    <w:rsid w:val="00DB2F2E"/>
    <w:rsid w:val="00DC1B2C"/>
    <w:rsid w:val="00DC23AB"/>
    <w:rsid w:val="00DC71D7"/>
    <w:rsid w:val="00DD20EA"/>
    <w:rsid w:val="00DD648B"/>
    <w:rsid w:val="00DE1008"/>
    <w:rsid w:val="00DE3852"/>
    <w:rsid w:val="00DF03F1"/>
    <w:rsid w:val="00E1413F"/>
    <w:rsid w:val="00E17203"/>
    <w:rsid w:val="00E2622B"/>
    <w:rsid w:val="00E51D58"/>
    <w:rsid w:val="00E6418C"/>
    <w:rsid w:val="00E64EA5"/>
    <w:rsid w:val="00E76391"/>
    <w:rsid w:val="00E854B6"/>
    <w:rsid w:val="00E86C47"/>
    <w:rsid w:val="00EB299B"/>
    <w:rsid w:val="00EB4A72"/>
    <w:rsid w:val="00EB59D9"/>
    <w:rsid w:val="00EB6B9B"/>
    <w:rsid w:val="00EC285B"/>
    <w:rsid w:val="00EC70F9"/>
    <w:rsid w:val="00ED2FAA"/>
    <w:rsid w:val="00F14D41"/>
    <w:rsid w:val="00F21E65"/>
    <w:rsid w:val="00F2527A"/>
    <w:rsid w:val="00F53D18"/>
    <w:rsid w:val="00F5579B"/>
    <w:rsid w:val="00F6396A"/>
    <w:rsid w:val="00F674CE"/>
    <w:rsid w:val="00F74F43"/>
    <w:rsid w:val="00F77299"/>
    <w:rsid w:val="00F8119D"/>
    <w:rsid w:val="00F8710D"/>
    <w:rsid w:val="00F87B3D"/>
    <w:rsid w:val="00FB02B3"/>
    <w:rsid w:val="00FB74B6"/>
    <w:rsid w:val="00FC6111"/>
    <w:rsid w:val="00FD5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3D"/>
  </w:style>
  <w:style w:type="paragraph" w:styleId="Heading1">
    <w:name w:val="heading 1"/>
    <w:basedOn w:val="Normal"/>
    <w:next w:val="Normal"/>
    <w:link w:val="Heading1Char"/>
    <w:qFormat/>
    <w:rsid w:val="006626B9"/>
    <w:pPr>
      <w:keepNext/>
      <w:spacing w:before="240" w:after="60" w:line="240" w:lineRule="auto"/>
      <w:outlineLvl w:val="0"/>
    </w:pPr>
    <w:rPr>
      <w:rFonts w:ascii="Arial" w:eastAsia="Times New Roman" w:hAnsi="Arial" w:cs="Arial"/>
      <w:b/>
      <w:bCs/>
      <w:kern w:val="32"/>
      <w:sz w:val="32"/>
      <w:szCs w:val="32"/>
      <w:lang w:val="en-US"/>
    </w:rPr>
  </w:style>
  <w:style w:type="paragraph" w:styleId="Heading4">
    <w:name w:val="heading 4"/>
    <w:basedOn w:val="Normal"/>
    <w:next w:val="Normal"/>
    <w:link w:val="Heading4Char"/>
    <w:qFormat/>
    <w:rsid w:val="001D33D3"/>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3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9C4"/>
    <w:rPr>
      <w:sz w:val="20"/>
      <w:szCs w:val="20"/>
    </w:rPr>
  </w:style>
  <w:style w:type="character" w:styleId="Hyperlink">
    <w:name w:val="Hyperlink"/>
    <w:uiPriority w:val="99"/>
    <w:unhideWhenUsed/>
    <w:rsid w:val="00AA39C4"/>
    <w:rPr>
      <w:color w:val="0000FF"/>
      <w:u w:val="single"/>
    </w:rPr>
  </w:style>
  <w:style w:type="character" w:styleId="FootnoteReference">
    <w:name w:val="footnote reference"/>
    <w:aliases w:val="Footnote,Footnote symbol,Fussnota,ftref"/>
    <w:unhideWhenUsed/>
    <w:rsid w:val="00AA39C4"/>
    <w:rPr>
      <w:vertAlign w:val="superscript"/>
    </w:rPr>
  </w:style>
  <w:style w:type="paragraph" w:styleId="Header">
    <w:name w:val="header"/>
    <w:basedOn w:val="Normal"/>
    <w:link w:val="HeaderChar"/>
    <w:uiPriority w:val="99"/>
    <w:unhideWhenUsed/>
    <w:rsid w:val="00EB6B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B9B"/>
  </w:style>
  <w:style w:type="paragraph" w:styleId="Footer">
    <w:name w:val="footer"/>
    <w:basedOn w:val="Normal"/>
    <w:link w:val="FooterChar"/>
    <w:uiPriority w:val="99"/>
    <w:unhideWhenUsed/>
    <w:rsid w:val="00EB6B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B9B"/>
  </w:style>
  <w:style w:type="character" w:styleId="PageNumber">
    <w:name w:val="page number"/>
    <w:basedOn w:val="DefaultParagraphFont"/>
    <w:rsid w:val="000A32BD"/>
  </w:style>
  <w:style w:type="paragraph" w:styleId="BalloonText">
    <w:name w:val="Balloon Text"/>
    <w:basedOn w:val="Normal"/>
    <w:link w:val="BalloonTextChar"/>
    <w:uiPriority w:val="99"/>
    <w:semiHidden/>
    <w:unhideWhenUsed/>
    <w:rsid w:val="004B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61"/>
    <w:rPr>
      <w:rFonts w:ascii="Tahoma" w:hAnsi="Tahoma" w:cs="Tahoma"/>
      <w:sz w:val="16"/>
      <w:szCs w:val="16"/>
    </w:rPr>
  </w:style>
  <w:style w:type="paragraph" w:customStyle="1" w:styleId="Default">
    <w:name w:val="Default"/>
    <w:rsid w:val="004B1461"/>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link w:val="ListParagraphChar"/>
    <w:uiPriority w:val="34"/>
    <w:qFormat/>
    <w:rsid w:val="004B1461"/>
    <w:pPr>
      <w:spacing w:after="0"/>
      <w:ind w:left="720"/>
      <w:contextualSpacing/>
    </w:pPr>
    <w:rPr>
      <w:rFonts w:ascii="Trebuchet MS" w:hAnsi="Trebuchet MS" w:cs="Times New Roman"/>
      <w:color w:val="000000"/>
      <w:sz w:val="24"/>
      <w:szCs w:val="24"/>
      <w:lang w:val="hu-HU"/>
    </w:rPr>
  </w:style>
  <w:style w:type="table" w:styleId="TableGrid">
    <w:name w:val="Table Grid"/>
    <w:basedOn w:val="TableNormal"/>
    <w:uiPriority w:val="59"/>
    <w:rsid w:val="003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C5D87"/>
    <w:rPr>
      <w:rFonts w:ascii="Trebuchet MS" w:hAnsi="Trebuchet MS" w:cs="Times New Roman"/>
      <w:color w:val="000000"/>
      <w:sz w:val="24"/>
      <w:szCs w:val="24"/>
      <w:lang w:val="hu-HU"/>
    </w:rPr>
  </w:style>
  <w:style w:type="character" w:customStyle="1" w:styleId="Heading4Char">
    <w:name w:val="Heading 4 Char"/>
    <w:basedOn w:val="DefaultParagraphFont"/>
    <w:link w:val="Heading4"/>
    <w:rsid w:val="001D33D3"/>
    <w:rPr>
      <w:rFonts w:ascii="Times New Roman" w:eastAsia="Times New Roman" w:hAnsi="Times New Roman" w:cs="Times New Roman"/>
      <w:b/>
      <w:i/>
      <w:sz w:val="20"/>
      <w:szCs w:val="20"/>
      <w:lang w:val="fr-FR" w:eastAsia="fr-FR"/>
    </w:rPr>
  </w:style>
  <w:style w:type="character" w:customStyle="1" w:styleId="Heading1Char">
    <w:name w:val="Heading 1 Char"/>
    <w:basedOn w:val="DefaultParagraphFont"/>
    <w:link w:val="Heading1"/>
    <w:rsid w:val="006626B9"/>
    <w:rPr>
      <w:rFonts w:ascii="Arial" w:eastAsia="Times New Roman" w:hAnsi="Arial" w:cs="Arial"/>
      <w:b/>
      <w:bCs/>
      <w:kern w:val="32"/>
      <w:sz w:val="32"/>
      <w:szCs w:val="32"/>
      <w:lang w:val="en-US"/>
    </w:rPr>
  </w:style>
  <w:style w:type="paragraph" w:styleId="BodyText2">
    <w:name w:val="Body Text 2"/>
    <w:basedOn w:val="Normal"/>
    <w:link w:val="BodyText2Char"/>
    <w:rsid w:val="006626B9"/>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6626B9"/>
    <w:rPr>
      <w:rFonts w:ascii="Times New Roman" w:eastAsia="Times New Roman" w:hAnsi="Times New Roman" w:cs="Times New Roman"/>
      <w:b/>
      <w:sz w:val="20"/>
      <w:szCs w:val="20"/>
      <w:u w:val="single"/>
      <w:lang w:val="fr-FR" w:eastAsia="fr-FR"/>
    </w:rPr>
  </w:style>
  <w:style w:type="paragraph" w:styleId="BodyText">
    <w:name w:val="Body Text"/>
    <w:basedOn w:val="Normal"/>
    <w:link w:val="BodyTextChar"/>
    <w:rsid w:val="006626B9"/>
    <w:pPr>
      <w:spacing w:after="0" w:line="240" w:lineRule="auto"/>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6626B9"/>
    <w:rPr>
      <w:rFonts w:ascii="Times New Roman" w:eastAsia="Times New Roman" w:hAnsi="Times New Roman" w:cs="Times New Roman"/>
      <w:b/>
      <w:bCs/>
      <w:sz w:val="24"/>
      <w:szCs w:val="20"/>
    </w:rPr>
  </w:style>
  <w:style w:type="paragraph" w:styleId="NoSpacing">
    <w:name w:val="No Spacing"/>
    <w:uiPriority w:val="1"/>
    <w:qFormat/>
    <w:rsid w:val="006626B9"/>
    <w:pPr>
      <w:spacing w:after="0" w:line="240" w:lineRule="auto"/>
    </w:pPr>
    <w:rPr>
      <w:rFonts w:ascii="Arial" w:eastAsia="Times New Roman" w:hAnsi="Arial" w:cs="Times New Roman"/>
      <w:sz w:val="28"/>
      <w:szCs w:val="28"/>
    </w:rPr>
  </w:style>
  <w:style w:type="paragraph" w:styleId="BodyText3">
    <w:name w:val="Body Text 3"/>
    <w:basedOn w:val="Normal"/>
    <w:link w:val="BodyText3Char"/>
    <w:uiPriority w:val="99"/>
    <w:semiHidden/>
    <w:unhideWhenUsed/>
    <w:rsid w:val="006626B9"/>
    <w:pPr>
      <w:spacing w:after="120"/>
    </w:pPr>
    <w:rPr>
      <w:sz w:val="16"/>
      <w:szCs w:val="16"/>
    </w:rPr>
  </w:style>
  <w:style w:type="character" w:customStyle="1" w:styleId="BodyText3Char">
    <w:name w:val="Body Text 3 Char"/>
    <w:basedOn w:val="DefaultParagraphFont"/>
    <w:link w:val="BodyText3"/>
    <w:uiPriority w:val="99"/>
    <w:semiHidden/>
    <w:rsid w:val="006626B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3D"/>
  </w:style>
  <w:style w:type="paragraph" w:styleId="Heading1">
    <w:name w:val="heading 1"/>
    <w:basedOn w:val="Normal"/>
    <w:next w:val="Normal"/>
    <w:link w:val="Heading1Char"/>
    <w:qFormat/>
    <w:rsid w:val="006626B9"/>
    <w:pPr>
      <w:keepNext/>
      <w:spacing w:before="240" w:after="60" w:line="240" w:lineRule="auto"/>
      <w:outlineLvl w:val="0"/>
    </w:pPr>
    <w:rPr>
      <w:rFonts w:ascii="Arial" w:eastAsia="Times New Roman" w:hAnsi="Arial" w:cs="Arial"/>
      <w:b/>
      <w:bCs/>
      <w:kern w:val="32"/>
      <w:sz w:val="32"/>
      <w:szCs w:val="32"/>
      <w:lang w:val="en-US"/>
    </w:rPr>
  </w:style>
  <w:style w:type="paragraph" w:styleId="Heading4">
    <w:name w:val="heading 4"/>
    <w:basedOn w:val="Normal"/>
    <w:next w:val="Normal"/>
    <w:link w:val="Heading4Char"/>
    <w:qFormat/>
    <w:rsid w:val="001D33D3"/>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3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9C4"/>
    <w:rPr>
      <w:sz w:val="20"/>
      <w:szCs w:val="20"/>
    </w:rPr>
  </w:style>
  <w:style w:type="character" w:styleId="Hyperlink">
    <w:name w:val="Hyperlink"/>
    <w:uiPriority w:val="99"/>
    <w:unhideWhenUsed/>
    <w:rsid w:val="00AA39C4"/>
    <w:rPr>
      <w:color w:val="0000FF"/>
      <w:u w:val="single"/>
    </w:rPr>
  </w:style>
  <w:style w:type="character" w:styleId="FootnoteReference">
    <w:name w:val="footnote reference"/>
    <w:aliases w:val="Footnote,Footnote symbol,Fussnota,ftref"/>
    <w:unhideWhenUsed/>
    <w:rsid w:val="00AA39C4"/>
    <w:rPr>
      <w:vertAlign w:val="superscript"/>
    </w:rPr>
  </w:style>
  <w:style w:type="paragraph" w:styleId="Header">
    <w:name w:val="header"/>
    <w:basedOn w:val="Normal"/>
    <w:link w:val="HeaderChar"/>
    <w:uiPriority w:val="99"/>
    <w:unhideWhenUsed/>
    <w:rsid w:val="00EB6B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B9B"/>
  </w:style>
  <w:style w:type="paragraph" w:styleId="Footer">
    <w:name w:val="footer"/>
    <w:basedOn w:val="Normal"/>
    <w:link w:val="FooterChar"/>
    <w:uiPriority w:val="99"/>
    <w:unhideWhenUsed/>
    <w:rsid w:val="00EB6B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B9B"/>
  </w:style>
  <w:style w:type="character" w:styleId="PageNumber">
    <w:name w:val="page number"/>
    <w:basedOn w:val="DefaultParagraphFont"/>
    <w:rsid w:val="000A32BD"/>
  </w:style>
  <w:style w:type="paragraph" w:styleId="BalloonText">
    <w:name w:val="Balloon Text"/>
    <w:basedOn w:val="Normal"/>
    <w:link w:val="BalloonTextChar"/>
    <w:uiPriority w:val="99"/>
    <w:semiHidden/>
    <w:unhideWhenUsed/>
    <w:rsid w:val="004B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61"/>
    <w:rPr>
      <w:rFonts w:ascii="Tahoma" w:hAnsi="Tahoma" w:cs="Tahoma"/>
      <w:sz w:val="16"/>
      <w:szCs w:val="16"/>
    </w:rPr>
  </w:style>
  <w:style w:type="paragraph" w:customStyle="1" w:styleId="Default">
    <w:name w:val="Default"/>
    <w:rsid w:val="004B1461"/>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link w:val="ListParagraphChar"/>
    <w:uiPriority w:val="34"/>
    <w:qFormat/>
    <w:rsid w:val="004B1461"/>
    <w:pPr>
      <w:spacing w:after="0"/>
      <w:ind w:left="720"/>
      <w:contextualSpacing/>
    </w:pPr>
    <w:rPr>
      <w:rFonts w:ascii="Trebuchet MS" w:hAnsi="Trebuchet MS" w:cs="Times New Roman"/>
      <w:color w:val="000000"/>
      <w:sz w:val="24"/>
      <w:szCs w:val="24"/>
      <w:lang w:val="hu-HU"/>
    </w:rPr>
  </w:style>
  <w:style w:type="table" w:styleId="TableGrid">
    <w:name w:val="Table Grid"/>
    <w:basedOn w:val="TableNormal"/>
    <w:uiPriority w:val="59"/>
    <w:rsid w:val="003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C5D87"/>
    <w:rPr>
      <w:rFonts w:ascii="Trebuchet MS" w:hAnsi="Trebuchet MS" w:cs="Times New Roman"/>
      <w:color w:val="000000"/>
      <w:sz w:val="24"/>
      <w:szCs w:val="24"/>
      <w:lang w:val="hu-HU"/>
    </w:rPr>
  </w:style>
  <w:style w:type="character" w:customStyle="1" w:styleId="Heading4Char">
    <w:name w:val="Heading 4 Char"/>
    <w:basedOn w:val="DefaultParagraphFont"/>
    <w:link w:val="Heading4"/>
    <w:rsid w:val="001D33D3"/>
    <w:rPr>
      <w:rFonts w:ascii="Times New Roman" w:eastAsia="Times New Roman" w:hAnsi="Times New Roman" w:cs="Times New Roman"/>
      <w:b/>
      <w:i/>
      <w:sz w:val="20"/>
      <w:szCs w:val="20"/>
      <w:lang w:val="fr-FR" w:eastAsia="fr-FR"/>
    </w:rPr>
  </w:style>
  <w:style w:type="character" w:customStyle="1" w:styleId="Heading1Char">
    <w:name w:val="Heading 1 Char"/>
    <w:basedOn w:val="DefaultParagraphFont"/>
    <w:link w:val="Heading1"/>
    <w:rsid w:val="006626B9"/>
    <w:rPr>
      <w:rFonts w:ascii="Arial" w:eastAsia="Times New Roman" w:hAnsi="Arial" w:cs="Arial"/>
      <w:b/>
      <w:bCs/>
      <w:kern w:val="32"/>
      <w:sz w:val="32"/>
      <w:szCs w:val="32"/>
      <w:lang w:val="en-US"/>
    </w:rPr>
  </w:style>
  <w:style w:type="paragraph" w:styleId="BodyText2">
    <w:name w:val="Body Text 2"/>
    <w:basedOn w:val="Normal"/>
    <w:link w:val="BodyText2Char"/>
    <w:rsid w:val="006626B9"/>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6626B9"/>
    <w:rPr>
      <w:rFonts w:ascii="Times New Roman" w:eastAsia="Times New Roman" w:hAnsi="Times New Roman" w:cs="Times New Roman"/>
      <w:b/>
      <w:sz w:val="20"/>
      <w:szCs w:val="20"/>
      <w:u w:val="single"/>
      <w:lang w:val="fr-FR" w:eastAsia="fr-FR"/>
    </w:rPr>
  </w:style>
  <w:style w:type="paragraph" w:styleId="BodyText">
    <w:name w:val="Body Text"/>
    <w:basedOn w:val="Normal"/>
    <w:link w:val="BodyTextChar"/>
    <w:rsid w:val="006626B9"/>
    <w:pPr>
      <w:spacing w:after="0" w:line="240" w:lineRule="auto"/>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6626B9"/>
    <w:rPr>
      <w:rFonts w:ascii="Times New Roman" w:eastAsia="Times New Roman" w:hAnsi="Times New Roman" w:cs="Times New Roman"/>
      <w:b/>
      <w:bCs/>
      <w:sz w:val="24"/>
      <w:szCs w:val="20"/>
    </w:rPr>
  </w:style>
  <w:style w:type="paragraph" w:styleId="NoSpacing">
    <w:name w:val="No Spacing"/>
    <w:uiPriority w:val="1"/>
    <w:qFormat/>
    <w:rsid w:val="006626B9"/>
    <w:pPr>
      <w:spacing w:after="0" w:line="240" w:lineRule="auto"/>
    </w:pPr>
    <w:rPr>
      <w:rFonts w:ascii="Arial" w:eastAsia="Times New Roman" w:hAnsi="Arial" w:cs="Times New Roman"/>
      <w:sz w:val="28"/>
      <w:szCs w:val="28"/>
    </w:rPr>
  </w:style>
  <w:style w:type="paragraph" w:styleId="BodyText3">
    <w:name w:val="Body Text 3"/>
    <w:basedOn w:val="Normal"/>
    <w:link w:val="BodyText3Char"/>
    <w:uiPriority w:val="99"/>
    <w:semiHidden/>
    <w:unhideWhenUsed/>
    <w:rsid w:val="006626B9"/>
    <w:pPr>
      <w:spacing w:after="120"/>
    </w:pPr>
    <w:rPr>
      <w:sz w:val="16"/>
      <w:szCs w:val="16"/>
    </w:rPr>
  </w:style>
  <w:style w:type="character" w:customStyle="1" w:styleId="BodyText3Char">
    <w:name w:val="Body Text 3 Char"/>
    <w:basedOn w:val="DefaultParagraphFont"/>
    <w:link w:val="BodyText3"/>
    <w:uiPriority w:val="99"/>
    <w:semiHidden/>
    <w:rsid w:val="006626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442">
      <w:bodyDiv w:val="1"/>
      <w:marLeft w:val="0"/>
      <w:marRight w:val="0"/>
      <w:marTop w:val="0"/>
      <w:marBottom w:val="0"/>
      <w:divBdr>
        <w:top w:val="none" w:sz="0" w:space="0" w:color="auto"/>
        <w:left w:val="none" w:sz="0" w:space="0" w:color="auto"/>
        <w:bottom w:val="none" w:sz="0" w:space="0" w:color="auto"/>
        <w:right w:val="none" w:sz="0" w:space="0" w:color="auto"/>
      </w:divBdr>
    </w:div>
    <w:div w:id="896891118">
      <w:bodyDiv w:val="1"/>
      <w:marLeft w:val="0"/>
      <w:marRight w:val="0"/>
      <w:marTop w:val="0"/>
      <w:marBottom w:val="0"/>
      <w:divBdr>
        <w:top w:val="none" w:sz="0" w:space="0" w:color="auto"/>
        <w:left w:val="none" w:sz="0" w:space="0" w:color="auto"/>
        <w:bottom w:val="none" w:sz="0" w:space="0" w:color="auto"/>
        <w:right w:val="none" w:sz="0" w:space="0" w:color="auto"/>
      </w:divBdr>
    </w:div>
    <w:div w:id="2098135463">
      <w:bodyDiv w:val="1"/>
      <w:marLeft w:val="0"/>
      <w:marRight w:val="0"/>
      <w:marTop w:val="0"/>
      <w:marBottom w:val="0"/>
      <w:divBdr>
        <w:top w:val="none" w:sz="0" w:space="0" w:color="auto"/>
        <w:left w:val="none" w:sz="0" w:space="0" w:color="auto"/>
        <w:bottom w:val="none" w:sz="0" w:space="0" w:color="auto"/>
        <w:right w:val="none" w:sz="0" w:space="0" w:color="auto"/>
      </w:divBdr>
    </w:div>
    <w:div w:id="211689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b.int/index.html" TargetMode="Externa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9E40-A97A-489F-B86E-6CE8DE41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10583</Words>
  <Characters>61388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Fișa de verificare MĂSURA M8 6B al GAL LEADER ”Csík” - ”Dezvoltarea armonioasă a spațiului rural”</vt:lpstr>
    </vt:vector>
  </TitlesOfParts>
  <Company/>
  <LinksUpToDate>false</LinksUpToDate>
  <CharactersWithSpaces>71828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Fișa de verificare MĂSURA M8 6B al GAL LEADER ”Csík” - ”Dezvoltarea armonioasă a spațiului rural”</dc:title>
  <dc:creator>Agnes</dc:creator>
  <cp:lastModifiedBy>Berni</cp:lastModifiedBy>
  <cp:revision>2</cp:revision>
  <cp:lastPrinted>2018-09-05T09:54:00Z</cp:lastPrinted>
  <dcterms:created xsi:type="dcterms:W3CDTF">2018-07-17T10:41:00Z</dcterms:created>
  <dcterms:modified xsi:type="dcterms:W3CDTF">2018-07-17T10:41:00Z</dcterms:modified>
</cp:coreProperties>
</file>